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49676" w14:textId="77777777" w:rsidR="00B4001D" w:rsidRPr="00B4001D" w:rsidRDefault="00B4001D" w:rsidP="00B4001D">
      <w:pPr>
        <w:spacing w:before="480" w:beforeAutospacing="1" w:after="360" w:afterAutospacing="1" w:line="240" w:lineRule="auto"/>
        <w:jc w:val="center"/>
        <w:outlineLvl w:val="0"/>
        <w:rPr>
          <w:rFonts w:cs="Times New Roman"/>
          <w:b/>
          <w:bCs/>
          <w:noProof w:val="0"/>
          <w:kern w:val="36"/>
          <w:sz w:val="48"/>
          <w:szCs w:val="48"/>
        </w:rPr>
      </w:pPr>
      <w:r w:rsidRPr="00B4001D">
        <w:rPr>
          <w:rFonts w:cs="Times New Roman"/>
          <w:b/>
          <w:bCs/>
          <w:noProof w:val="0"/>
          <w:color w:val="1F4E79"/>
          <w:kern w:val="36"/>
          <w:sz w:val="32"/>
          <w:szCs w:val="48"/>
        </w:rPr>
        <w:t>RAZPISNA DOKUMENTACIJA</w:t>
      </w:r>
    </w:p>
    <w:p w14:paraId="1F0D1CF6" w14:textId="77777777" w:rsidR="00B4001D" w:rsidRPr="00B4001D" w:rsidRDefault="00B4001D" w:rsidP="00B4001D">
      <w:pPr>
        <w:spacing w:beforeAutospacing="1" w:after="480" w:afterAutospacing="1" w:line="240" w:lineRule="auto"/>
        <w:jc w:val="center"/>
        <w:outlineLvl w:val="1"/>
        <w:rPr>
          <w:rFonts w:cs="Times New Roman"/>
          <w:b/>
          <w:bCs/>
          <w:noProof w:val="0"/>
          <w:sz w:val="36"/>
          <w:szCs w:val="36"/>
        </w:rPr>
      </w:pPr>
      <w:r w:rsidRPr="00B4001D">
        <w:rPr>
          <w:rFonts w:cs="Times New Roman"/>
          <w:b/>
          <w:bCs/>
          <w:noProof w:val="0"/>
          <w:color w:val="1F4E79"/>
          <w:sz w:val="26"/>
          <w:szCs w:val="36"/>
        </w:rPr>
        <w:t>Sukcesivna dobava ekoloških in konvencionalnih živil</w:t>
      </w:r>
    </w:p>
    <w:p w14:paraId="551CD904" w14:textId="7C8BFAD5" w:rsidR="00B4001D" w:rsidRPr="00B4001D" w:rsidRDefault="00B4001D" w:rsidP="00B4001D">
      <w:pPr>
        <w:spacing w:before="240" w:beforeAutospacing="1" w:after="360" w:afterAutospacing="1" w:line="276" w:lineRule="auto"/>
        <w:jc w:val="center"/>
        <w:rPr>
          <w:rFonts w:cs="Times New Roman"/>
          <w:noProof w:val="0"/>
          <w:sz w:val="24"/>
          <w:szCs w:val="24"/>
        </w:rPr>
      </w:pPr>
      <w:r w:rsidRPr="00B4001D">
        <w:rPr>
          <w:rFonts w:cs="Times New Roman"/>
          <w:b/>
          <w:bCs/>
          <w:noProof w:val="0"/>
          <w:color w:val="1F4E79"/>
          <w:szCs w:val="24"/>
        </w:rPr>
        <w:t>Naročnik:</w:t>
      </w:r>
      <w:r w:rsidRPr="00B4001D">
        <w:rPr>
          <w:rFonts w:cs="Times New Roman"/>
          <w:b/>
          <w:noProof w:val="0"/>
          <w:color w:val="1F4E79"/>
          <w:szCs w:val="24"/>
        </w:rPr>
        <w:t xml:space="preserve"> </w:t>
      </w:r>
      <w:r w:rsidR="00DE2B75" w:rsidRPr="00DE2B75">
        <w:rPr>
          <w:rFonts w:cs="Times New Roman"/>
          <w:b/>
          <w:noProof w:val="0"/>
          <w:color w:val="1F4E79"/>
          <w:szCs w:val="24"/>
        </w:rPr>
        <w:t>OSNOVNA ŠOLA ŠENTVID, Prušnikova ulica 98, 1210 Ljubljana-Šentvid</w:t>
      </w:r>
      <w:r w:rsidRPr="00B4001D">
        <w:rPr>
          <w:rFonts w:cs="Times New Roman"/>
          <w:b/>
          <w:noProof w:val="0"/>
          <w:color w:val="1F4E79"/>
          <w:szCs w:val="24"/>
        </w:rPr>
        <w:br/>
      </w:r>
      <w:r w:rsidRPr="00B4001D">
        <w:rPr>
          <w:rFonts w:cs="Times New Roman"/>
          <w:b/>
          <w:bCs/>
          <w:noProof w:val="0"/>
          <w:color w:val="1F4E79"/>
          <w:szCs w:val="24"/>
        </w:rPr>
        <w:t>Postopek:</w:t>
      </w:r>
      <w:r w:rsidRPr="00B4001D">
        <w:rPr>
          <w:rFonts w:cs="Times New Roman"/>
          <w:b/>
          <w:noProof w:val="0"/>
          <w:color w:val="1F4E79"/>
          <w:szCs w:val="24"/>
        </w:rPr>
        <w:t xml:space="preserve"> odprti postopek</w:t>
      </w:r>
      <w:r w:rsidRPr="00B4001D">
        <w:rPr>
          <w:rFonts w:cs="Times New Roman"/>
          <w:b/>
          <w:noProof w:val="0"/>
          <w:color w:val="1F4E79"/>
          <w:szCs w:val="24"/>
        </w:rPr>
        <w:br/>
      </w:r>
      <w:r w:rsidRPr="00B4001D">
        <w:rPr>
          <w:rFonts w:cs="Times New Roman"/>
          <w:b/>
          <w:bCs/>
          <w:noProof w:val="0"/>
          <w:color w:val="1F4E79"/>
          <w:szCs w:val="24"/>
        </w:rPr>
        <w:t>Način oddaje:</w:t>
      </w:r>
      <w:r w:rsidRPr="00B4001D">
        <w:rPr>
          <w:rFonts w:cs="Times New Roman"/>
          <w:b/>
          <w:noProof w:val="0"/>
          <w:color w:val="1F4E79"/>
          <w:szCs w:val="24"/>
        </w:rPr>
        <w:t xml:space="preserve"> sklenitev okvirnih sporazumov</w:t>
      </w:r>
      <w:r w:rsidRPr="00B4001D">
        <w:rPr>
          <w:rFonts w:cs="Times New Roman"/>
          <w:b/>
          <w:noProof w:val="0"/>
          <w:color w:val="1F4E79"/>
          <w:szCs w:val="24"/>
        </w:rPr>
        <w:br/>
      </w:r>
      <w:r w:rsidRPr="00B4001D">
        <w:rPr>
          <w:rFonts w:cs="Times New Roman"/>
          <w:b/>
          <w:bCs/>
          <w:noProof w:val="0"/>
          <w:color w:val="1F4E79"/>
          <w:szCs w:val="24"/>
        </w:rPr>
        <w:t>Obdobje izvajanja:</w:t>
      </w:r>
      <w:r w:rsidRPr="00B4001D">
        <w:rPr>
          <w:rFonts w:cs="Times New Roman"/>
          <w:b/>
          <w:noProof w:val="0"/>
          <w:color w:val="1F4E79"/>
          <w:szCs w:val="24"/>
        </w:rPr>
        <w:t xml:space="preserve"> 1. 9. 2026 – 31. 8. 2029</w:t>
      </w:r>
      <w:r w:rsidRPr="00B4001D">
        <w:rPr>
          <w:rFonts w:cs="Times New Roman"/>
          <w:b/>
          <w:noProof w:val="0"/>
          <w:color w:val="1F4E79"/>
          <w:szCs w:val="24"/>
        </w:rPr>
        <w:br/>
      </w:r>
      <w:r w:rsidRPr="00B4001D">
        <w:rPr>
          <w:rFonts w:cs="Times New Roman"/>
          <w:b/>
          <w:bCs/>
          <w:noProof w:val="0"/>
          <w:color w:val="1F4E79"/>
          <w:szCs w:val="24"/>
        </w:rPr>
        <w:t>Predmet:</w:t>
      </w:r>
      <w:r w:rsidRPr="00B4001D">
        <w:rPr>
          <w:rFonts w:cs="Times New Roman"/>
          <w:b/>
          <w:noProof w:val="0"/>
          <w:color w:val="1F4E79"/>
          <w:szCs w:val="24"/>
        </w:rPr>
        <w:t xml:space="preserve"> </w:t>
      </w:r>
      <w:r w:rsidR="00952886">
        <w:rPr>
          <w:rFonts w:cs="Times New Roman"/>
          <w:b/>
          <w:noProof w:val="0"/>
          <w:color w:val="1F4E79"/>
          <w:szCs w:val="24"/>
        </w:rPr>
        <w:t>S</w:t>
      </w:r>
      <w:r w:rsidRPr="00B4001D">
        <w:rPr>
          <w:rFonts w:cs="Times New Roman"/>
          <w:b/>
          <w:noProof w:val="0"/>
          <w:color w:val="1F4E79"/>
          <w:szCs w:val="24"/>
        </w:rPr>
        <w:t>ukcesivna dobava ekoloških in konvencionalnih živil</w:t>
      </w:r>
      <w:r w:rsidRPr="00B4001D">
        <w:rPr>
          <w:rFonts w:cs="Times New Roman"/>
          <w:b/>
          <w:noProof w:val="0"/>
          <w:color w:val="1F4E79"/>
          <w:szCs w:val="24"/>
        </w:rPr>
        <w:br/>
      </w:r>
    </w:p>
    <w:p w14:paraId="4EBE4B83" w14:textId="550BFD4F" w:rsidR="00B4001D" w:rsidRPr="00B4001D" w:rsidRDefault="00B4001D" w:rsidP="00B4001D">
      <w:pPr>
        <w:spacing w:after="80" w:line="240" w:lineRule="auto"/>
        <w:rPr>
          <w:rFonts w:cs="Times New Roman"/>
          <w:noProof w:val="0"/>
          <w:sz w:val="24"/>
          <w:szCs w:val="24"/>
        </w:rPr>
      </w:pPr>
      <w:r>
        <w:br w:type="page"/>
      </w:r>
    </w:p>
    <w:p w14:paraId="71442007"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lastRenderedPageBreak/>
        <w:t>1. POVABILO K ODDAJI PONUDBE</w:t>
      </w:r>
    </w:p>
    <w:p w14:paraId="5D8D99C9"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vabi vse zainteresirane gospodarske subjekte, da predložijo ponudbo za javno naročilo »Sukcesivna dobava ekoloških in konvencionalnih živil«.</w:t>
      </w:r>
    </w:p>
    <w:p w14:paraId="1C51ADE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Javno naročilo se izvaja po odprtem postopku. Naročnik bo za posamezne sklope sklenil okvirne sporazume za obdobje treh let, in sicer od 1. 9. 2026 do 31. 8. 2029.</w:t>
      </w:r>
    </w:p>
    <w:p w14:paraId="048A4B3F"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lahko odda ponudbo za en sklop, več sklopov ali vse sklope. Ponudba se odda elektronsko prek informacijskega sistema e-JN.</w:t>
      </w:r>
    </w:p>
    <w:p w14:paraId="487563D0"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dopustne ponudbe ocenil po posameznih sklopih. Pri posameznem sklopu bo okvirni sporazum sklenil z največ tremi najugodnejšimi dopustnimi ponudniki, če bo za posamezni sklop prejel zadostno število dopustnih ponudb.</w:t>
      </w:r>
    </w:p>
    <w:p w14:paraId="6D64B53C"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2. OSNOVNI PODATKI O JAVNEM NAROČILU</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340"/>
        <w:gridCol w:w="6651"/>
      </w:tblGrid>
      <w:tr w:rsidR="00B4001D" w:rsidRPr="00B4001D" w14:paraId="7FA28F47" w14:textId="77777777" w:rsidTr="00B4001D">
        <w:trPr>
          <w:tblCellSpacing w:w="15" w:type="dxa"/>
          <w:jc w:val="center"/>
        </w:trPr>
        <w:tc>
          <w:tcPr>
            <w:tcW w:w="0" w:type="auto"/>
            <w:shd w:val="clear" w:color="auto" w:fill="F2F2F2"/>
            <w:tcMar>
              <w:top w:w="60" w:type="dxa"/>
              <w:left w:w="80" w:type="dxa"/>
              <w:bottom w:w="60" w:type="dxa"/>
              <w:right w:w="80" w:type="dxa"/>
            </w:tcMar>
            <w:hideMark/>
          </w:tcPr>
          <w:p w14:paraId="4B89B5A2" w14:textId="77777777" w:rsidR="00B4001D" w:rsidRPr="00B4001D" w:rsidRDefault="00B4001D" w:rsidP="00B4001D">
            <w:pPr>
              <w:spacing w:after="40" w:line="240" w:lineRule="auto"/>
              <w:jc w:val="center"/>
              <w:rPr>
                <w:rFonts w:cs="Times New Roman"/>
                <w:b/>
                <w:bCs/>
                <w:noProof w:val="0"/>
                <w:sz w:val="24"/>
                <w:szCs w:val="24"/>
              </w:rPr>
            </w:pPr>
            <w:r w:rsidRPr="00B4001D">
              <w:rPr>
                <w:rFonts w:cs="Times New Roman"/>
                <w:b/>
                <w:bCs/>
                <w:noProof w:val="0"/>
                <w:color w:val="1F4E79"/>
                <w:sz w:val="21"/>
                <w:szCs w:val="24"/>
              </w:rPr>
              <w:t>Podatek</w:t>
            </w:r>
          </w:p>
        </w:tc>
        <w:tc>
          <w:tcPr>
            <w:tcW w:w="0" w:type="auto"/>
            <w:shd w:val="clear" w:color="auto" w:fill="F2F2F2"/>
            <w:tcMar>
              <w:top w:w="60" w:type="dxa"/>
              <w:left w:w="80" w:type="dxa"/>
              <w:bottom w:w="60" w:type="dxa"/>
              <w:right w:w="80" w:type="dxa"/>
            </w:tcMar>
            <w:hideMark/>
          </w:tcPr>
          <w:p w14:paraId="7D09E4FC" w14:textId="77777777" w:rsidR="00B4001D" w:rsidRPr="00B4001D" w:rsidRDefault="00B4001D" w:rsidP="00B4001D">
            <w:pPr>
              <w:spacing w:after="40" w:line="240" w:lineRule="auto"/>
              <w:jc w:val="center"/>
              <w:rPr>
                <w:rFonts w:cs="Times New Roman"/>
                <w:b/>
                <w:bCs/>
                <w:noProof w:val="0"/>
                <w:sz w:val="24"/>
                <w:szCs w:val="24"/>
              </w:rPr>
            </w:pPr>
            <w:r w:rsidRPr="00B4001D">
              <w:rPr>
                <w:rFonts w:cs="Times New Roman"/>
                <w:b/>
                <w:bCs/>
                <w:noProof w:val="0"/>
                <w:color w:val="1F4E79"/>
                <w:sz w:val="21"/>
                <w:szCs w:val="24"/>
              </w:rPr>
              <w:t>Vsebina</w:t>
            </w:r>
          </w:p>
        </w:tc>
      </w:tr>
      <w:tr w:rsidR="00B4001D" w:rsidRPr="00B4001D" w14:paraId="56087F17" w14:textId="77777777" w:rsidTr="00B4001D">
        <w:trPr>
          <w:tblCellSpacing w:w="15" w:type="dxa"/>
          <w:jc w:val="center"/>
        </w:trPr>
        <w:tc>
          <w:tcPr>
            <w:tcW w:w="0" w:type="auto"/>
            <w:tcMar>
              <w:top w:w="60" w:type="dxa"/>
              <w:left w:w="80" w:type="dxa"/>
              <w:bottom w:w="60" w:type="dxa"/>
              <w:right w:w="80" w:type="dxa"/>
            </w:tcMar>
            <w:hideMark/>
          </w:tcPr>
          <w:p w14:paraId="1A5FA130"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Naročnik</w:t>
            </w:r>
          </w:p>
        </w:tc>
        <w:tc>
          <w:tcPr>
            <w:tcW w:w="0" w:type="auto"/>
            <w:tcMar>
              <w:top w:w="60" w:type="dxa"/>
              <w:left w:w="80" w:type="dxa"/>
              <w:bottom w:w="60" w:type="dxa"/>
              <w:right w:w="80" w:type="dxa"/>
            </w:tcMar>
            <w:hideMark/>
          </w:tcPr>
          <w:p w14:paraId="61B774CB" w14:textId="7A892BCD" w:rsidR="00B4001D" w:rsidRPr="00B4001D" w:rsidRDefault="00DE2B75" w:rsidP="00B4001D">
            <w:pPr>
              <w:spacing w:after="40" w:line="240" w:lineRule="auto"/>
              <w:rPr>
                <w:rFonts w:cs="Times New Roman"/>
                <w:noProof w:val="0"/>
                <w:sz w:val="24"/>
                <w:szCs w:val="24"/>
              </w:rPr>
            </w:pPr>
            <w:r w:rsidRPr="00DE2B75">
              <w:rPr>
                <w:rFonts w:cs="Times New Roman"/>
                <w:noProof w:val="0"/>
                <w:sz w:val="21"/>
                <w:szCs w:val="24"/>
              </w:rPr>
              <w:t>OSNOVNA ŠOLA ŠENTVID, Prušnikova ulica 98, 1210 Ljubljana-Šentvid</w:t>
            </w:r>
          </w:p>
        </w:tc>
      </w:tr>
      <w:tr w:rsidR="00B4001D" w:rsidRPr="00B4001D" w14:paraId="580465B9" w14:textId="77777777" w:rsidTr="00B4001D">
        <w:trPr>
          <w:tblCellSpacing w:w="15" w:type="dxa"/>
          <w:jc w:val="center"/>
        </w:trPr>
        <w:tc>
          <w:tcPr>
            <w:tcW w:w="0" w:type="auto"/>
            <w:tcMar>
              <w:top w:w="60" w:type="dxa"/>
              <w:left w:w="80" w:type="dxa"/>
              <w:bottom w:w="60" w:type="dxa"/>
              <w:right w:w="80" w:type="dxa"/>
            </w:tcMar>
            <w:hideMark/>
          </w:tcPr>
          <w:p w14:paraId="1F006C0D"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Predmet javnega naročila</w:t>
            </w:r>
          </w:p>
        </w:tc>
        <w:tc>
          <w:tcPr>
            <w:tcW w:w="0" w:type="auto"/>
            <w:tcMar>
              <w:top w:w="60" w:type="dxa"/>
              <w:left w:w="80" w:type="dxa"/>
              <w:bottom w:w="60" w:type="dxa"/>
              <w:right w:w="80" w:type="dxa"/>
            </w:tcMar>
            <w:hideMark/>
          </w:tcPr>
          <w:p w14:paraId="6E3DE844"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Sukcesivna dobava ekoloških in konvencionalnih živil</w:t>
            </w:r>
          </w:p>
        </w:tc>
      </w:tr>
      <w:tr w:rsidR="00B4001D" w:rsidRPr="00B4001D" w14:paraId="35E70E1D" w14:textId="77777777" w:rsidTr="00B4001D">
        <w:trPr>
          <w:tblCellSpacing w:w="15" w:type="dxa"/>
          <w:jc w:val="center"/>
        </w:trPr>
        <w:tc>
          <w:tcPr>
            <w:tcW w:w="0" w:type="auto"/>
            <w:tcMar>
              <w:top w:w="60" w:type="dxa"/>
              <w:left w:w="80" w:type="dxa"/>
              <w:bottom w:w="60" w:type="dxa"/>
              <w:right w:w="80" w:type="dxa"/>
            </w:tcMar>
            <w:hideMark/>
          </w:tcPr>
          <w:p w14:paraId="3BBF4F23"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Vrsta naročila</w:t>
            </w:r>
          </w:p>
        </w:tc>
        <w:tc>
          <w:tcPr>
            <w:tcW w:w="0" w:type="auto"/>
            <w:tcMar>
              <w:top w:w="60" w:type="dxa"/>
              <w:left w:w="80" w:type="dxa"/>
              <w:bottom w:w="60" w:type="dxa"/>
              <w:right w:w="80" w:type="dxa"/>
            </w:tcMar>
            <w:hideMark/>
          </w:tcPr>
          <w:p w14:paraId="354BBEE4"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Javno naročilo blaga</w:t>
            </w:r>
          </w:p>
        </w:tc>
      </w:tr>
      <w:tr w:rsidR="00B4001D" w:rsidRPr="00B4001D" w14:paraId="4AAD7258" w14:textId="77777777" w:rsidTr="00B4001D">
        <w:trPr>
          <w:tblCellSpacing w:w="15" w:type="dxa"/>
          <w:jc w:val="center"/>
        </w:trPr>
        <w:tc>
          <w:tcPr>
            <w:tcW w:w="0" w:type="auto"/>
            <w:tcMar>
              <w:top w:w="60" w:type="dxa"/>
              <w:left w:w="80" w:type="dxa"/>
              <w:bottom w:w="60" w:type="dxa"/>
              <w:right w:w="80" w:type="dxa"/>
            </w:tcMar>
            <w:hideMark/>
          </w:tcPr>
          <w:p w14:paraId="7C154DD7"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Postopek</w:t>
            </w:r>
          </w:p>
        </w:tc>
        <w:tc>
          <w:tcPr>
            <w:tcW w:w="0" w:type="auto"/>
            <w:tcMar>
              <w:top w:w="60" w:type="dxa"/>
              <w:left w:w="80" w:type="dxa"/>
              <w:bottom w:w="60" w:type="dxa"/>
              <w:right w:w="80" w:type="dxa"/>
            </w:tcMar>
            <w:hideMark/>
          </w:tcPr>
          <w:p w14:paraId="5858331B"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Odprti postopek</w:t>
            </w:r>
          </w:p>
        </w:tc>
      </w:tr>
      <w:tr w:rsidR="00B4001D" w:rsidRPr="00B4001D" w14:paraId="17EBDA55" w14:textId="77777777" w:rsidTr="00B4001D">
        <w:trPr>
          <w:tblCellSpacing w:w="15" w:type="dxa"/>
          <w:jc w:val="center"/>
        </w:trPr>
        <w:tc>
          <w:tcPr>
            <w:tcW w:w="0" w:type="auto"/>
            <w:tcMar>
              <w:top w:w="60" w:type="dxa"/>
              <w:left w:w="80" w:type="dxa"/>
              <w:bottom w:w="60" w:type="dxa"/>
              <w:right w:w="80" w:type="dxa"/>
            </w:tcMar>
            <w:hideMark/>
          </w:tcPr>
          <w:p w14:paraId="7B086425"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Pogodbena oblika</w:t>
            </w:r>
          </w:p>
        </w:tc>
        <w:tc>
          <w:tcPr>
            <w:tcW w:w="0" w:type="auto"/>
            <w:tcMar>
              <w:top w:w="60" w:type="dxa"/>
              <w:left w:w="80" w:type="dxa"/>
              <w:bottom w:w="60" w:type="dxa"/>
              <w:right w:w="80" w:type="dxa"/>
            </w:tcMar>
            <w:hideMark/>
          </w:tcPr>
          <w:p w14:paraId="0BF6D8E7"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Okvirni sporazum</w:t>
            </w:r>
          </w:p>
        </w:tc>
      </w:tr>
      <w:tr w:rsidR="00B4001D" w:rsidRPr="00B4001D" w14:paraId="26BCE066" w14:textId="77777777" w:rsidTr="00B4001D">
        <w:trPr>
          <w:tblCellSpacing w:w="15" w:type="dxa"/>
          <w:jc w:val="center"/>
        </w:trPr>
        <w:tc>
          <w:tcPr>
            <w:tcW w:w="0" w:type="auto"/>
            <w:tcMar>
              <w:top w:w="60" w:type="dxa"/>
              <w:left w:w="80" w:type="dxa"/>
              <w:bottom w:w="60" w:type="dxa"/>
              <w:right w:w="80" w:type="dxa"/>
            </w:tcMar>
            <w:hideMark/>
          </w:tcPr>
          <w:p w14:paraId="4E239C23"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Obdobje izvajanja</w:t>
            </w:r>
          </w:p>
        </w:tc>
        <w:tc>
          <w:tcPr>
            <w:tcW w:w="0" w:type="auto"/>
            <w:tcMar>
              <w:top w:w="60" w:type="dxa"/>
              <w:left w:w="80" w:type="dxa"/>
              <w:bottom w:w="60" w:type="dxa"/>
              <w:right w:w="80" w:type="dxa"/>
            </w:tcMar>
            <w:hideMark/>
          </w:tcPr>
          <w:p w14:paraId="4729B977"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1. 9. 2026 – 31. 8. 2029</w:t>
            </w:r>
          </w:p>
        </w:tc>
      </w:tr>
      <w:tr w:rsidR="00B4001D" w:rsidRPr="00B4001D" w14:paraId="5B466604" w14:textId="77777777" w:rsidTr="00B4001D">
        <w:trPr>
          <w:tblCellSpacing w:w="15" w:type="dxa"/>
          <w:jc w:val="center"/>
        </w:trPr>
        <w:tc>
          <w:tcPr>
            <w:tcW w:w="0" w:type="auto"/>
            <w:tcMar>
              <w:top w:w="60" w:type="dxa"/>
              <w:left w:w="80" w:type="dxa"/>
              <w:bottom w:w="60" w:type="dxa"/>
              <w:right w:w="80" w:type="dxa"/>
            </w:tcMar>
            <w:hideMark/>
          </w:tcPr>
          <w:p w14:paraId="36F97E8C"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Oddaja ponudb</w:t>
            </w:r>
          </w:p>
        </w:tc>
        <w:tc>
          <w:tcPr>
            <w:tcW w:w="0" w:type="auto"/>
            <w:tcMar>
              <w:top w:w="60" w:type="dxa"/>
              <w:left w:w="80" w:type="dxa"/>
              <w:bottom w:w="60" w:type="dxa"/>
              <w:right w:w="80" w:type="dxa"/>
            </w:tcMar>
            <w:hideMark/>
          </w:tcPr>
          <w:p w14:paraId="1C78A45E"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Elektronsko prek sistema e-JN</w:t>
            </w:r>
          </w:p>
        </w:tc>
      </w:tr>
      <w:tr w:rsidR="00B4001D" w:rsidRPr="00B4001D" w14:paraId="33F52670" w14:textId="77777777" w:rsidTr="00B4001D">
        <w:trPr>
          <w:tblCellSpacing w:w="15" w:type="dxa"/>
          <w:jc w:val="center"/>
        </w:trPr>
        <w:tc>
          <w:tcPr>
            <w:tcW w:w="0" w:type="auto"/>
            <w:tcMar>
              <w:top w:w="60" w:type="dxa"/>
              <w:left w:w="80" w:type="dxa"/>
              <w:bottom w:w="60" w:type="dxa"/>
              <w:right w:w="80" w:type="dxa"/>
            </w:tcMar>
            <w:hideMark/>
          </w:tcPr>
          <w:p w14:paraId="36C48650"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Rok za oddajo ponudb</w:t>
            </w:r>
          </w:p>
        </w:tc>
        <w:tc>
          <w:tcPr>
            <w:tcW w:w="0" w:type="auto"/>
            <w:tcMar>
              <w:top w:w="60" w:type="dxa"/>
              <w:left w:w="80" w:type="dxa"/>
              <w:bottom w:w="60" w:type="dxa"/>
              <w:right w:w="80" w:type="dxa"/>
            </w:tcMar>
            <w:hideMark/>
          </w:tcPr>
          <w:p w14:paraId="2C618341"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Kot je določeno v obvestilu o javnem naročilu</w:t>
            </w:r>
          </w:p>
        </w:tc>
      </w:tr>
      <w:tr w:rsidR="00B4001D" w:rsidRPr="00B4001D" w14:paraId="3EF83E2C" w14:textId="77777777" w:rsidTr="00B4001D">
        <w:trPr>
          <w:tblCellSpacing w:w="15" w:type="dxa"/>
          <w:jc w:val="center"/>
        </w:trPr>
        <w:tc>
          <w:tcPr>
            <w:tcW w:w="0" w:type="auto"/>
            <w:tcMar>
              <w:top w:w="60" w:type="dxa"/>
              <w:left w:w="80" w:type="dxa"/>
              <w:bottom w:w="60" w:type="dxa"/>
              <w:right w:w="80" w:type="dxa"/>
            </w:tcMar>
            <w:hideMark/>
          </w:tcPr>
          <w:p w14:paraId="5ED057A6"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Odpiranje ponudb</w:t>
            </w:r>
          </w:p>
        </w:tc>
        <w:tc>
          <w:tcPr>
            <w:tcW w:w="0" w:type="auto"/>
            <w:tcMar>
              <w:top w:w="60" w:type="dxa"/>
              <w:left w:w="80" w:type="dxa"/>
              <w:bottom w:w="60" w:type="dxa"/>
              <w:right w:w="80" w:type="dxa"/>
            </w:tcMar>
            <w:hideMark/>
          </w:tcPr>
          <w:p w14:paraId="79BF67A6"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Samodejno v sistemu e-JN, kot je določeno v obvestilu o javnem naročilu</w:t>
            </w:r>
          </w:p>
        </w:tc>
      </w:tr>
      <w:tr w:rsidR="00B4001D" w:rsidRPr="00B4001D" w14:paraId="0360EAF1" w14:textId="77777777" w:rsidTr="00B4001D">
        <w:trPr>
          <w:tblCellSpacing w:w="15" w:type="dxa"/>
          <w:jc w:val="center"/>
        </w:trPr>
        <w:tc>
          <w:tcPr>
            <w:tcW w:w="0" w:type="auto"/>
            <w:tcMar>
              <w:top w:w="60" w:type="dxa"/>
              <w:left w:w="80" w:type="dxa"/>
              <w:bottom w:w="60" w:type="dxa"/>
              <w:right w:w="80" w:type="dxa"/>
            </w:tcMar>
            <w:hideMark/>
          </w:tcPr>
          <w:p w14:paraId="5475E2FE"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Merilo</w:t>
            </w:r>
          </w:p>
        </w:tc>
        <w:tc>
          <w:tcPr>
            <w:tcW w:w="0" w:type="auto"/>
            <w:tcMar>
              <w:top w:w="60" w:type="dxa"/>
              <w:left w:w="80" w:type="dxa"/>
              <w:bottom w:w="60" w:type="dxa"/>
              <w:right w:w="80" w:type="dxa"/>
            </w:tcMar>
            <w:hideMark/>
          </w:tcPr>
          <w:p w14:paraId="49920F47"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Ekonomsko najugodnejša ponudba po posameznem sklopu</w:t>
            </w:r>
          </w:p>
        </w:tc>
      </w:tr>
    </w:tbl>
    <w:p w14:paraId="3821D25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Kontaktna oseba naročnika za vprašanja v zvezi z javnim naročilom je navedena v obvestilu o javnem naročilu oziroma v sistemu e-JN.</w:t>
      </w:r>
    </w:p>
    <w:p w14:paraId="15EEAF5B"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3. PREDMET JAVNEGA NAROČILA</w:t>
      </w:r>
    </w:p>
    <w:p w14:paraId="00CA00E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Predmet javnega naročila je sukcesivna dobava ekoloških in konvencionalnih živil za potrebe naročnika.</w:t>
      </w:r>
    </w:p>
    <w:p w14:paraId="6091D61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 xml:space="preserve">Dobave se bodo izvajale sukcesivno, na podlagi naročil naročnika, glede na dejanske potrebe naročnika, organizacijo šolske prehrane, šolski koledar, jedilnike, </w:t>
      </w:r>
      <w:proofErr w:type="spellStart"/>
      <w:r w:rsidRPr="00B4001D">
        <w:rPr>
          <w:rFonts w:cs="Times New Roman"/>
          <w:noProof w:val="0"/>
          <w:szCs w:val="24"/>
        </w:rPr>
        <w:t>sezonskost</w:t>
      </w:r>
      <w:proofErr w:type="spellEnd"/>
      <w:r w:rsidRPr="00B4001D">
        <w:rPr>
          <w:rFonts w:cs="Times New Roman"/>
          <w:noProof w:val="0"/>
          <w:szCs w:val="24"/>
        </w:rPr>
        <w:t xml:space="preserve"> živil in druge okoliščine, ki vplivajo na porabo živil.</w:t>
      </w:r>
    </w:p>
    <w:p w14:paraId="55CF1C54"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Predmet javnega naročila obsega dobavo živil, prevoz do naročnika, razkladanje na lokaciji naročnika, ustrezno embalažo, zagotavljanje sledljivosti, predložitev zahtevanih dokazil, zamenjavo neustreznega blaga in vse druge stroške, ki so potrebni za pravilno izvedbo dobav.</w:t>
      </w:r>
    </w:p>
    <w:p w14:paraId="057E9E02"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 xml:space="preserve">Glavna CPV oznaka: </w:t>
      </w:r>
      <w:r w:rsidRPr="00B4001D">
        <w:rPr>
          <w:rFonts w:cs="Times New Roman"/>
          <w:b/>
          <w:bCs/>
          <w:noProof w:val="0"/>
          <w:szCs w:val="24"/>
        </w:rPr>
        <w:t>15000000-8 – Hrana, pijače, tobak in sorodni izdelki</w:t>
      </w:r>
      <w:r w:rsidRPr="00B4001D">
        <w:rPr>
          <w:rFonts w:cs="Times New Roman"/>
          <w:noProof w:val="0"/>
          <w:szCs w:val="24"/>
        </w:rPr>
        <w:t>.</w:t>
      </w:r>
    </w:p>
    <w:p w14:paraId="65805DE2"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lastRenderedPageBreak/>
        <w:t>Dodatne CPV oznake se določijo v obvestilu o javnem naročilu oziroma v ponudbenem predračunu, glede na vsebino posameznih sklopov.</w:t>
      </w:r>
    </w:p>
    <w:p w14:paraId="475D45D7"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4. SKLOPI</w:t>
      </w:r>
    </w:p>
    <w:p w14:paraId="604D141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Javno naročilo je razdeljeno na sklope. Ponudnik lahko odda ponudbo za en sklop, več sklopov ali vse sklope.</w:t>
      </w:r>
    </w:p>
    <w:p w14:paraId="6997D7C5"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Natančen seznam sklopov, artiklov, okvirnih količin, enot mere, posebnih zahtev, oznak certifikatov in meril je določen v ponudbenem predračunu.</w:t>
      </w:r>
    </w:p>
    <w:p w14:paraId="013D853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se seznam sklopov v tem poglavju in seznam sklopov v ponudbenem predračunu razlikujeta, se kot pravilna in zavezujoča šteje vsebina ponudbenega predračuna, razen če naročnik v pojasnilu dokumentacije izrecno določi drugače.</w:t>
      </w:r>
    </w:p>
    <w:p w14:paraId="15AC00CA"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5. OKVIRNE KOLIČINE IN DEJANSKE POTREBE NAROČNIKA</w:t>
      </w:r>
    </w:p>
    <w:p w14:paraId="02A70856"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Količine, navedene v ponudbenem predračunu, so okvirne in predstavljajo oceno naročnika za obdobje trajanja okvirnega sporazuma.</w:t>
      </w:r>
    </w:p>
    <w:p w14:paraId="5CF776E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v času trajanja okvirnega sporazuma naročal le tista živila in količine, ki jih bo dejansko potreboval. Naročnik ni zavezan naročiti celotnih okvirnih količin in zaradi manjše ali večje dejanske porabe ponudniki oziroma dobavitelji niso upravičeni do odškodnine, nadomestila ali drugega plačila.</w:t>
      </w:r>
    </w:p>
    <w:p w14:paraId="1C98C809"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si pridržuje pravico, da količine prilagaja dejanskim potrebam, številu učencev, jedilnikom, šolskemu koledarju, organizaciji prehrane, dietam, sezonskim posebnostim in drugim okoliščinam.</w:t>
      </w:r>
    </w:p>
    <w:p w14:paraId="7E74C05D"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6. TRAJANJE OKVIRNIH SPORAZUMOV</w:t>
      </w:r>
    </w:p>
    <w:p w14:paraId="6004A85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Okvirni sporazumi se sklenejo za obdobje od 1. 9. 2026 do 31. 8. 2029.</w:t>
      </w:r>
    </w:p>
    <w:p w14:paraId="2DBB1BD9"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Okvirni sporazum začne veljati z dnem podpisa obeh pogodbenih strank oziroma na dan, določen v okvirnem sporazumu, uporablja pa se za dobave od 1. 9. 2026 dalje.</w:t>
      </w:r>
    </w:p>
    <w:p w14:paraId="7E28328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okvirni sporazum zaradi objektivnih razlogov ne bi bil sklenjen pred 1. 9. 2026, se začne uporabljati z dnem, določenim v podpisanem okvirnem sporazumu, vendar najpozneje z dnem prvega naročila po sklenitvi.</w:t>
      </w:r>
    </w:p>
    <w:p w14:paraId="7C4D47E3"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7. PRAVNA PODLAGA</w:t>
      </w:r>
    </w:p>
    <w:p w14:paraId="3BCBBD0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postopek izvedel ob upoštevanju veljavnih predpisov, zlasti:</w:t>
      </w:r>
    </w:p>
    <w:p w14:paraId="121EE526"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Zakona o javnem naročanju,</w:t>
      </w:r>
    </w:p>
    <w:p w14:paraId="46499A1A"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Zakona o pravnem varstvu v postopkih javnega naročanja,</w:t>
      </w:r>
    </w:p>
    <w:p w14:paraId="10A9B33C"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Zakona o integriteti in preprečevanju korupcije,</w:t>
      </w:r>
    </w:p>
    <w:p w14:paraId="594DCBD4"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Obligacijskega zakonika,</w:t>
      </w:r>
    </w:p>
    <w:p w14:paraId="1891655A"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Uredbe o zelenem javnem naročanju,</w:t>
      </w:r>
    </w:p>
    <w:p w14:paraId="1CE9DF4D"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Zakona o hrani,</w:t>
      </w:r>
    </w:p>
    <w:p w14:paraId="532849E3"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Zakona o varni hrani in krmi,</w:t>
      </w:r>
    </w:p>
    <w:p w14:paraId="4BA77D27"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predpisov s področja kakovosti kmetijskih proizvodov in živil,</w:t>
      </w:r>
    </w:p>
    <w:p w14:paraId="73792C63"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predpisov s področja varnosti živil,</w:t>
      </w:r>
    </w:p>
    <w:p w14:paraId="0AA8CF66"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predpisov s področja higiene živil,</w:t>
      </w:r>
    </w:p>
    <w:p w14:paraId="0929323B"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predpisov s področja materialov in izdelkov, namenjenih za stik z živili,</w:t>
      </w:r>
    </w:p>
    <w:p w14:paraId="0C78C16D"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predpisov s področja sledljivosti in označevanja živil,</w:t>
      </w:r>
    </w:p>
    <w:p w14:paraId="0FA12AB9"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predpisov s področja veterinarstva, kadar gre za živila živalskega izvora,</w:t>
      </w:r>
    </w:p>
    <w:p w14:paraId="34F0B08F"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lastRenderedPageBreak/>
        <w:t>predpisov s področja ekološke pridelave in označevanja ekoloških proizvodov, zlasti Uredbe (EU) 2018/848,</w:t>
      </w:r>
    </w:p>
    <w:p w14:paraId="10B21E04"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predpisov s področja shem kakovosti,</w:t>
      </w:r>
    </w:p>
    <w:p w14:paraId="1C363E8C"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drugih veljavnih predpisov Republike Slovenije in Evropske unije, ki urejajo predmet javnega naročila.</w:t>
      </w:r>
    </w:p>
    <w:p w14:paraId="680A3216"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pri pripravi ponudbe in izvajanju okvirnega sporazuma upoštevati vse veljavne predpise, ki se nanašajo na ponujena in dobavljena živila, tudi če niso izrecno navedeni v tej dokumentaciji.</w:t>
      </w:r>
    </w:p>
    <w:p w14:paraId="5C64B9AD"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8. DOKUMENTACIJA V ZVEZI Z ODDAJO JAVNEGA NAROČILA</w:t>
      </w:r>
    </w:p>
    <w:p w14:paraId="1F340B3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Dokumentacija v zvezi z oddajo javnega naročila obsega:</w:t>
      </w:r>
    </w:p>
    <w:p w14:paraId="2A9E65D7" w14:textId="77777777" w:rsidR="00B4001D" w:rsidRPr="00B4001D" w:rsidRDefault="00B4001D" w:rsidP="00B4001D">
      <w:pPr>
        <w:numPr>
          <w:ilvl w:val="0"/>
          <w:numId w:val="4"/>
        </w:numPr>
        <w:spacing w:beforeAutospacing="1" w:after="20" w:afterAutospacing="1" w:line="240" w:lineRule="auto"/>
        <w:rPr>
          <w:rFonts w:cs="Times New Roman"/>
          <w:noProof w:val="0"/>
          <w:sz w:val="24"/>
          <w:szCs w:val="24"/>
        </w:rPr>
      </w:pPr>
      <w:r w:rsidRPr="00B4001D">
        <w:rPr>
          <w:rFonts w:cs="Times New Roman"/>
          <w:noProof w:val="0"/>
          <w:sz w:val="21"/>
          <w:szCs w:val="24"/>
        </w:rPr>
        <w:t>to razpisno dokumentacijo,</w:t>
      </w:r>
    </w:p>
    <w:p w14:paraId="19B5B96E" w14:textId="77777777" w:rsidR="00B4001D" w:rsidRPr="00B4001D" w:rsidRDefault="00B4001D" w:rsidP="00B4001D">
      <w:pPr>
        <w:numPr>
          <w:ilvl w:val="0"/>
          <w:numId w:val="4"/>
        </w:numPr>
        <w:spacing w:beforeAutospacing="1" w:after="20" w:afterAutospacing="1" w:line="240" w:lineRule="auto"/>
        <w:rPr>
          <w:rFonts w:cs="Times New Roman"/>
          <w:noProof w:val="0"/>
          <w:sz w:val="24"/>
          <w:szCs w:val="24"/>
        </w:rPr>
      </w:pPr>
      <w:r w:rsidRPr="00B4001D">
        <w:rPr>
          <w:rFonts w:cs="Times New Roman"/>
          <w:noProof w:val="0"/>
          <w:sz w:val="21"/>
          <w:szCs w:val="24"/>
        </w:rPr>
        <w:t>ponudbeni predračun v Excelu,</w:t>
      </w:r>
    </w:p>
    <w:p w14:paraId="6B978002" w14:textId="77777777" w:rsidR="00B4001D" w:rsidRPr="00B4001D" w:rsidRDefault="00B4001D" w:rsidP="00B4001D">
      <w:pPr>
        <w:numPr>
          <w:ilvl w:val="0"/>
          <w:numId w:val="4"/>
        </w:numPr>
        <w:spacing w:beforeAutospacing="1" w:after="20" w:afterAutospacing="1" w:line="240" w:lineRule="auto"/>
        <w:rPr>
          <w:rFonts w:cs="Times New Roman"/>
          <w:noProof w:val="0"/>
          <w:sz w:val="24"/>
          <w:szCs w:val="24"/>
        </w:rPr>
      </w:pPr>
      <w:r w:rsidRPr="00B4001D">
        <w:rPr>
          <w:rFonts w:cs="Times New Roman"/>
          <w:noProof w:val="0"/>
          <w:sz w:val="21"/>
          <w:szCs w:val="24"/>
        </w:rPr>
        <w:t>ESPD obrazec,</w:t>
      </w:r>
    </w:p>
    <w:p w14:paraId="2E16BEC5" w14:textId="77777777" w:rsidR="00B4001D" w:rsidRPr="00B4001D" w:rsidRDefault="00B4001D" w:rsidP="00B4001D">
      <w:pPr>
        <w:numPr>
          <w:ilvl w:val="0"/>
          <w:numId w:val="4"/>
        </w:numPr>
        <w:spacing w:beforeAutospacing="1" w:after="20" w:afterAutospacing="1" w:line="240" w:lineRule="auto"/>
        <w:rPr>
          <w:rFonts w:cs="Times New Roman"/>
          <w:noProof w:val="0"/>
          <w:sz w:val="24"/>
          <w:szCs w:val="24"/>
        </w:rPr>
      </w:pPr>
      <w:r w:rsidRPr="00B4001D">
        <w:rPr>
          <w:rFonts w:cs="Times New Roman"/>
          <w:noProof w:val="0"/>
          <w:sz w:val="21"/>
          <w:szCs w:val="24"/>
        </w:rPr>
        <w:t>obrazce in izjave, določene v ponudbeni dokumentaciji,</w:t>
      </w:r>
    </w:p>
    <w:p w14:paraId="39A150BA" w14:textId="77777777" w:rsidR="00B4001D" w:rsidRPr="00B4001D" w:rsidRDefault="00B4001D" w:rsidP="00B4001D">
      <w:pPr>
        <w:numPr>
          <w:ilvl w:val="0"/>
          <w:numId w:val="4"/>
        </w:numPr>
        <w:spacing w:beforeAutospacing="1" w:after="20" w:afterAutospacing="1" w:line="240" w:lineRule="auto"/>
        <w:rPr>
          <w:rFonts w:cs="Times New Roman"/>
          <w:noProof w:val="0"/>
          <w:sz w:val="24"/>
          <w:szCs w:val="24"/>
        </w:rPr>
      </w:pPr>
      <w:r w:rsidRPr="00B4001D">
        <w:rPr>
          <w:rFonts w:cs="Times New Roman"/>
          <w:noProof w:val="0"/>
          <w:sz w:val="21"/>
          <w:szCs w:val="24"/>
        </w:rPr>
        <w:t>tehnične specifikacije, če niso vključene v ponudbeni predračun,</w:t>
      </w:r>
    </w:p>
    <w:p w14:paraId="7CA2BC25" w14:textId="77777777" w:rsidR="00B4001D" w:rsidRPr="00B4001D" w:rsidRDefault="00B4001D" w:rsidP="00B4001D">
      <w:pPr>
        <w:numPr>
          <w:ilvl w:val="0"/>
          <w:numId w:val="4"/>
        </w:numPr>
        <w:spacing w:beforeAutospacing="1" w:after="20" w:afterAutospacing="1" w:line="240" w:lineRule="auto"/>
        <w:rPr>
          <w:rFonts w:cs="Times New Roman"/>
          <w:noProof w:val="0"/>
          <w:sz w:val="24"/>
          <w:szCs w:val="24"/>
        </w:rPr>
      </w:pPr>
      <w:r w:rsidRPr="00B4001D">
        <w:rPr>
          <w:rFonts w:cs="Times New Roman"/>
          <w:noProof w:val="0"/>
          <w:sz w:val="21"/>
          <w:szCs w:val="24"/>
        </w:rPr>
        <w:t>vzorec okvirnega sporazuma,</w:t>
      </w:r>
    </w:p>
    <w:p w14:paraId="0A18C9B6" w14:textId="77777777" w:rsidR="00B4001D" w:rsidRPr="00B4001D" w:rsidRDefault="00B4001D" w:rsidP="00B4001D">
      <w:pPr>
        <w:numPr>
          <w:ilvl w:val="0"/>
          <w:numId w:val="4"/>
        </w:numPr>
        <w:spacing w:beforeAutospacing="1" w:after="20" w:afterAutospacing="1" w:line="240" w:lineRule="auto"/>
        <w:rPr>
          <w:rFonts w:cs="Times New Roman"/>
          <w:noProof w:val="0"/>
          <w:sz w:val="24"/>
          <w:szCs w:val="24"/>
        </w:rPr>
      </w:pPr>
      <w:r w:rsidRPr="00B4001D">
        <w:rPr>
          <w:rFonts w:cs="Times New Roman"/>
          <w:noProof w:val="0"/>
          <w:sz w:val="21"/>
          <w:szCs w:val="24"/>
        </w:rPr>
        <w:t>objavo javnega naročila,</w:t>
      </w:r>
    </w:p>
    <w:p w14:paraId="73FEFEBD" w14:textId="77777777" w:rsidR="00B4001D" w:rsidRPr="00B4001D" w:rsidRDefault="00B4001D" w:rsidP="00B4001D">
      <w:pPr>
        <w:numPr>
          <w:ilvl w:val="0"/>
          <w:numId w:val="4"/>
        </w:numPr>
        <w:spacing w:beforeAutospacing="1" w:after="20" w:afterAutospacing="1" w:line="240" w:lineRule="auto"/>
        <w:rPr>
          <w:rFonts w:cs="Times New Roman"/>
          <w:noProof w:val="0"/>
          <w:sz w:val="24"/>
          <w:szCs w:val="24"/>
        </w:rPr>
      </w:pPr>
      <w:r w:rsidRPr="00B4001D">
        <w:rPr>
          <w:rFonts w:cs="Times New Roman"/>
          <w:noProof w:val="0"/>
          <w:sz w:val="21"/>
          <w:szCs w:val="24"/>
        </w:rPr>
        <w:t>vsa pojasnila, dopolnitve ali spremembe dokumentacije, objavljene na Portalu javnih naročil oziroma v sistemu e-JN.</w:t>
      </w:r>
    </w:p>
    <w:p w14:paraId="187F9EA2"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Vsa pojasnila, dopolnitve in spremembe dokumentacije, objavljena na Portalu javnih naročil oziroma v sistemu e-JN, so sestavni del dokumentacije in so za ponudnike zavezujoča.</w:t>
      </w:r>
    </w:p>
    <w:p w14:paraId="72F57DFF"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pri pripravi ponudbe upoštevati celotno dokumentacijo in vse objavljene odgovore naročnika.</w:t>
      </w:r>
    </w:p>
    <w:p w14:paraId="5832FFAE"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9. KOMUNIKACIJA, VPRAŠANJA IN POJASNILA</w:t>
      </w:r>
    </w:p>
    <w:p w14:paraId="37878D4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Komunikacija med naročnikom in ponudniki poteka elektronsko prek Portala javnih naročil oziroma sistema e-JN, v skladu z navodili, objavljenimi pri javnem naročilu.</w:t>
      </w:r>
    </w:p>
    <w:p w14:paraId="6643B92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Ponudniki lahko postavljajo vprašanja do roka, določenega v obvestilu o javnem naročilu. Naročnik bo odgovore objavil na Portalu javnih naročil oziroma v sistemu e-JN.</w:t>
      </w:r>
    </w:p>
    <w:p w14:paraId="4F23F220"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Ponudniki so dolžni spremljati objave, vprašanja, odgovore, spremembe in dopolnitve dokumentacije. Naročnik ne odgovarja za posledice, če ponudnik ne upošteva objavljenih pojasnil ali sprememb dokumentacije.</w:t>
      </w:r>
    </w:p>
    <w:p w14:paraId="310C9C5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lahko dokumentacijo spremeni ali dopolni v skladu z ZJN-3. Če bo sprememba bistveno vplivala na pripravo ponudbe, bo naročnik po potrebi podaljšal rok za oddajo ponudb.</w:t>
      </w:r>
    </w:p>
    <w:p w14:paraId="12B43181"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10. NAČIN ODDAJE PONUDBE</w:t>
      </w:r>
    </w:p>
    <w:p w14:paraId="25DBE3C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Ponudba se odda elektronsko prek sistema e-JN, na način in do roka, določenega v obvestilu o javnem naročilu.</w:t>
      </w:r>
    </w:p>
    <w:p w14:paraId="7FBF0350"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ponudbo oddati pravočasno. Ponudbe, oddane po poteku roka za oddajo ponudb, sistem e-JN ne bo sprejel oziroma jih naročnik ne bo obravnaval.</w:t>
      </w:r>
    </w:p>
    <w:p w14:paraId="5DEF1E14"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lastRenderedPageBreak/>
        <w:t>Ponudba mora biti sestavljena v slovenskem jeziku. Dokazila v tujem jeziku morajo biti na zahtevo naročnika predložena v prevodu v slovenski jezik. Naročnik lahko zahteva uradni prevod, če je to potrebno za preverjanje ponudbe.</w:t>
      </w:r>
    </w:p>
    <w:p w14:paraId="3961D595"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nosi vse stroške priprave in predložitve ponudbe. Naročnik ponudnikom ne povrne stroškov sodelovanja v postopku.</w:t>
      </w:r>
    </w:p>
    <w:p w14:paraId="794B99A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Variantne ponudbe niso dovoljene.</w:t>
      </w:r>
    </w:p>
    <w:p w14:paraId="64539F45"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Ponudbe z dodatnimi pogoji ponudnika, pridržki, nasprotnimi določili ali pripisi, ki spreminjajo zahteve naročnika, niso dopustne. Takšni pripisi se ne upoštevajo, če pa vplivajo na bistvene elemente ponudbe ali onemogočajo primerjavo ponudb, lahko naročnik ponudbo zavrne kot nedopustno.</w:t>
      </w:r>
    </w:p>
    <w:p w14:paraId="0A647350"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11. DOPUSTNOST PONUDBE IN SPLOŠNA PRAVILA ZA PONUDBO</w:t>
      </w:r>
    </w:p>
    <w:p w14:paraId="4AA886D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Ponudba je dopustna, če:</w:t>
      </w:r>
    </w:p>
    <w:p w14:paraId="3E49206C" w14:textId="77777777" w:rsidR="00B4001D" w:rsidRPr="00B4001D" w:rsidRDefault="00B4001D" w:rsidP="00B4001D">
      <w:pPr>
        <w:numPr>
          <w:ilvl w:val="0"/>
          <w:numId w:val="5"/>
        </w:numPr>
        <w:spacing w:beforeAutospacing="1" w:after="20" w:afterAutospacing="1" w:line="240" w:lineRule="auto"/>
        <w:rPr>
          <w:rFonts w:cs="Times New Roman"/>
          <w:noProof w:val="0"/>
          <w:sz w:val="24"/>
          <w:szCs w:val="24"/>
        </w:rPr>
      </w:pPr>
      <w:r w:rsidRPr="00B4001D">
        <w:rPr>
          <w:rFonts w:cs="Times New Roman"/>
          <w:noProof w:val="0"/>
          <w:sz w:val="21"/>
          <w:szCs w:val="24"/>
        </w:rPr>
        <w:t>jo je pravočasno oddal ponudnik, za katerega ne obstajajo razlogi za izključitev,</w:t>
      </w:r>
    </w:p>
    <w:p w14:paraId="166DABEC" w14:textId="77777777" w:rsidR="00B4001D" w:rsidRPr="00B4001D" w:rsidRDefault="00B4001D" w:rsidP="00B4001D">
      <w:pPr>
        <w:numPr>
          <w:ilvl w:val="0"/>
          <w:numId w:val="5"/>
        </w:numPr>
        <w:spacing w:beforeAutospacing="1" w:after="20" w:afterAutospacing="1" w:line="240" w:lineRule="auto"/>
        <w:rPr>
          <w:rFonts w:cs="Times New Roman"/>
          <w:noProof w:val="0"/>
          <w:sz w:val="24"/>
          <w:szCs w:val="24"/>
        </w:rPr>
      </w:pPr>
      <w:r w:rsidRPr="00B4001D">
        <w:rPr>
          <w:rFonts w:cs="Times New Roman"/>
          <w:noProof w:val="0"/>
          <w:sz w:val="21"/>
          <w:szCs w:val="24"/>
        </w:rPr>
        <w:t>ponudnik izpolnjuje pogoje za sodelovanje,</w:t>
      </w:r>
    </w:p>
    <w:p w14:paraId="08694AAA" w14:textId="77777777" w:rsidR="00B4001D" w:rsidRPr="00B4001D" w:rsidRDefault="00B4001D" w:rsidP="00B4001D">
      <w:pPr>
        <w:numPr>
          <w:ilvl w:val="0"/>
          <w:numId w:val="5"/>
        </w:numPr>
        <w:spacing w:beforeAutospacing="1" w:after="20" w:afterAutospacing="1" w:line="240" w:lineRule="auto"/>
        <w:rPr>
          <w:rFonts w:cs="Times New Roman"/>
          <w:noProof w:val="0"/>
          <w:sz w:val="24"/>
          <w:szCs w:val="24"/>
        </w:rPr>
      </w:pPr>
      <w:r w:rsidRPr="00B4001D">
        <w:rPr>
          <w:rFonts w:cs="Times New Roman"/>
          <w:noProof w:val="0"/>
          <w:sz w:val="21"/>
          <w:szCs w:val="24"/>
        </w:rPr>
        <w:t>ponudba ustreza zahtevam in pogojem iz dokumentacije,</w:t>
      </w:r>
    </w:p>
    <w:p w14:paraId="4A620BA3" w14:textId="77777777" w:rsidR="00B4001D" w:rsidRPr="00B4001D" w:rsidRDefault="00B4001D" w:rsidP="00B4001D">
      <w:pPr>
        <w:numPr>
          <w:ilvl w:val="0"/>
          <w:numId w:val="5"/>
        </w:numPr>
        <w:spacing w:beforeAutospacing="1" w:after="20" w:afterAutospacing="1" w:line="240" w:lineRule="auto"/>
        <w:rPr>
          <w:rFonts w:cs="Times New Roman"/>
          <w:noProof w:val="0"/>
          <w:sz w:val="24"/>
          <w:szCs w:val="24"/>
        </w:rPr>
      </w:pPr>
      <w:r w:rsidRPr="00B4001D">
        <w:rPr>
          <w:rFonts w:cs="Times New Roman"/>
          <w:noProof w:val="0"/>
          <w:sz w:val="21"/>
          <w:szCs w:val="24"/>
        </w:rPr>
        <w:t>ponudba ustreza tehničnim specifikacijam,</w:t>
      </w:r>
    </w:p>
    <w:p w14:paraId="2E6548AE" w14:textId="77777777" w:rsidR="00B4001D" w:rsidRPr="00B4001D" w:rsidRDefault="00B4001D" w:rsidP="00B4001D">
      <w:pPr>
        <w:numPr>
          <w:ilvl w:val="0"/>
          <w:numId w:val="5"/>
        </w:numPr>
        <w:spacing w:beforeAutospacing="1" w:after="20" w:afterAutospacing="1" w:line="240" w:lineRule="auto"/>
        <w:rPr>
          <w:rFonts w:cs="Times New Roman"/>
          <w:noProof w:val="0"/>
          <w:sz w:val="24"/>
          <w:szCs w:val="24"/>
        </w:rPr>
      </w:pPr>
      <w:r w:rsidRPr="00B4001D">
        <w:rPr>
          <w:rFonts w:cs="Times New Roman"/>
          <w:noProof w:val="0"/>
          <w:sz w:val="21"/>
          <w:szCs w:val="24"/>
        </w:rPr>
        <w:t>ponudba je popolna v delu, ki je bistven za ocenjevanje in primerjavo,</w:t>
      </w:r>
    </w:p>
    <w:p w14:paraId="7EA1F43A" w14:textId="77777777" w:rsidR="00B4001D" w:rsidRPr="00B4001D" w:rsidRDefault="00B4001D" w:rsidP="00B4001D">
      <w:pPr>
        <w:numPr>
          <w:ilvl w:val="0"/>
          <w:numId w:val="5"/>
        </w:numPr>
        <w:spacing w:beforeAutospacing="1" w:after="20" w:afterAutospacing="1" w:line="240" w:lineRule="auto"/>
        <w:rPr>
          <w:rFonts w:cs="Times New Roman"/>
          <w:noProof w:val="0"/>
          <w:sz w:val="24"/>
          <w:szCs w:val="24"/>
        </w:rPr>
      </w:pPr>
      <w:r w:rsidRPr="00B4001D">
        <w:rPr>
          <w:rFonts w:cs="Times New Roman"/>
          <w:noProof w:val="0"/>
          <w:sz w:val="21"/>
          <w:szCs w:val="24"/>
        </w:rPr>
        <w:t>ponudba ni neobičajno nizka v smislu ZJN-3,</w:t>
      </w:r>
    </w:p>
    <w:p w14:paraId="26235E0B" w14:textId="77777777" w:rsidR="00B4001D" w:rsidRPr="00B4001D" w:rsidRDefault="00B4001D" w:rsidP="00B4001D">
      <w:pPr>
        <w:numPr>
          <w:ilvl w:val="0"/>
          <w:numId w:val="5"/>
        </w:numPr>
        <w:spacing w:beforeAutospacing="1" w:after="20" w:afterAutospacing="1" w:line="240" w:lineRule="auto"/>
        <w:rPr>
          <w:rFonts w:cs="Times New Roman"/>
          <w:noProof w:val="0"/>
          <w:sz w:val="24"/>
          <w:szCs w:val="24"/>
        </w:rPr>
      </w:pPr>
      <w:r w:rsidRPr="00B4001D">
        <w:rPr>
          <w:rFonts w:cs="Times New Roman"/>
          <w:noProof w:val="0"/>
          <w:sz w:val="21"/>
          <w:szCs w:val="24"/>
        </w:rPr>
        <w:t>ponudba ni nedopustna iz drugih razlogov po ZJN-3.</w:t>
      </w:r>
    </w:p>
    <w:p w14:paraId="35DB80F9"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Dopustnost se presoja po posameznem sklopu. Če je ponudba nedopustna za posamezni sklop, to ne vpliva nujno na dopustnost ponudbe za druge sklope, če je ponudbo mogoče ločeno presojati po sklopih.</w:t>
      </w:r>
    </w:p>
    <w:p w14:paraId="40EF940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za vsak sklop, za katerega oddaja ponudbo, ponuditi vse obvezne artikle v tem sklopu. Če ponudnik v posameznem sklopu ne ponudi vseh obveznih artiklov ali ne vpiše cene za vse obvezne artikle, lahko naročnik ponudbo za ta sklop zavrne kot nedopustno.</w:t>
      </w:r>
    </w:p>
    <w:p w14:paraId="420F3DB1"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 xml:space="preserve">Cena 0,00 EUR za obvezni artikel ni dopustna, razen če je iz ponudbe jasno, nedvoumno in zakonito razvidno, da je artikel vključen v ceno druge postavke in tak način izpolnitve izrecno dopušča ponudbeni predračun. Če takšna možnost ni izrecno predvidena, se cena 0,00 EUR šteje kot </w:t>
      </w:r>
      <w:proofErr w:type="spellStart"/>
      <w:r w:rsidRPr="00B4001D">
        <w:rPr>
          <w:rFonts w:cs="Times New Roman"/>
          <w:noProof w:val="0"/>
          <w:szCs w:val="24"/>
        </w:rPr>
        <w:t>neponujena</w:t>
      </w:r>
      <w:proofErr w:type="spellEnd"/>
      <w:r w:rsidRPr="00B4001D">
        <w:rPr>
          <w:rFonts w:cs="Times New Roman"/>
          <w:noProof w:val="0"/>
          <w:szCs w:val="24"/>
        </w:rPr>
        <w:t xml:space="preserve"> postavka.</w:t>
      </w:r>
    </w:p>
    <w:p w14:paraId="5DBE8504"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Ponudba mora veljati najmanj do roka, določenega v obvestilu o javnem naročilu oziroma v sistemu e-JN. Če rok ni posebej določen, mora ponudba veljati najmanj 120 dni od roka za oddajo ponudb.</w:t>
      </w:r>
    </w:p>
    <w:p w14:paraId="70690E26"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12. SKUPNA PONUDBA, PODIZVAJALCI IN UPORABA ZMOGLJIVOSTI DRUGIH SUBJEKTOV</w:t>
      </w:r>
    </w:p>
    <w:p w14:paraId="0950CE4E"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12.1 Skupna ponudba</w:t>
      </w:r>
    </w:p>
    <w:p w14:paraId="7C073B9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Ponudbo lahko predloži skupina gospodarskih subjektov. V primeru skupne ponudbe morajo partnerji v ponudbi določiti vodilnega partnerja, ki bo pooblaščen za komunikacijo z naročnikom in podpis okvirnega sporazuma, če bo ponudba izbrana.</w:t>
      </w:r>
    </w:p>
    <w:p w14:paraId="3C86AF22"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Vsi partnerji v skupni ponudbi odgovarjajo naročniku solidarno za pravilno izvedbo obveznosti, razen če je v okvirnem sporazumu določeno drugače in to ne zmanjšuje pravic naročnika.</w:t>
      </w:r>
    </w:p>
    <w:p w14:paraId="15F96EB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lastRenderedPageBreak/>
        <w:t>Vsak partner mora predložiti ESPD. Naročnik bo za vsakega partnerja preveril razloge za izključitev, pogoje pa v obsegu, ki je relevanten glede na prevzeti del obveznosti.</w:t>
      </w:r>
    </w:p>
    <w:p w14:paraId="1D192146"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12.2 Podizvajalci</w:t>
      </w:r>
    </w:p>
    <w:p w14:paraId="681E3625"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 xml:space="preserve">Ponudnik lahko del javnega naročila odda v </w:t>
      </w:r>
      <w:proofErr w:type="spellStart"/>
      <w:r w:rsidRPr="00B4001D">
        <w:rPr>
          <w:rFonts w:cs="Times New Roman"/>
          <w:noProof w:val="0"/>
          <w:szCs w:val="24"/>
        </w:rPr>
        <w:t>podizvajanje</w:t>
      </w:r>
      <w:proofErr w:type="spellEnd"/>
      <w:r w:rsidRPr="00B4001D">
        <w:rPr>
          <w:rFonts w:cs="Times New Roman"/>
          <w:noProof w:val="0"/>
          <w:szCs w:val="24"/>
        </w:rPr>
        <w:t xml:space="preserve">. V tem primeru mora v ponudbi navesti podizvajalce, del naročila, ki ga prevzemajo, vrednost oziroma delež </w:t>
      </w:r>
      <w:proofErr w:type="spellStart"/>
      <w:r w:rsidRPr="00B4001D">
        <w:rPr>
          <w:rFonts w:cs="Times New Roman"/>
          <w:noProof w:val="0"/>
          <w:szCs w:val="24"/>
        </w:rPr>
        <w:t>podizvajalskih</w:t>
      </w:r>
      <w:proofErr w:type="spellEnd"/>
      <w:r w:rsidRPr="00B4001D">
        <w:rPr>
          <w:rFonts w:cs="Times New Roman"/>
          <w:noProof w:val="0"/>
          <w:szCs w:val="24"/>
        </w:rPr>
        <w:t xml:space="preserve"> dobav in ali podizvajalec zahteva neposredno plačilo.</w:t>
      </w:r>
    </w:p>
    <w:p w14:paraId="6A1020B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Za podizvajalce se predloži ESPD, kadar tako zahteva ZJN-3 oziroma dokumentacija. Naročnik bo preveril razloge za izključitev podizvajalcev.</w:t>
      </w:r>
    </w:p>
    <w:p w14:paraId="07C46002"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podizvajalec zahteva neposredno plačilo, se neposredno plačilo izvaja v skladu z ZJN-3 in okvirnim sporazumom.</w:t>
      </w:r>
    </w:p>
    <w:p w14:paraId="13A3D770"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Zamenjava podizvajalca ali vključitev novega podizvajalca med izvajanjem okvirnega sporazuma je dopustna samo pod pogoji iz ZJN-3 in okvirnega sporazuma ter po predhodnem obvestilu naročniku.</w:t>
      </w:r>
    </w:p>
    <w:p w14:paraId="0F8CABB2"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12.3 Uporaba zmogljivosti drugih subjektov</w:t>
      </w:r>
    </w:p>
    <w:p w14:paraId="22A3947F"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se lahko glede izpolnjevanja pogojev za sodelovanje sklicuje na zmogljivosti drugih subjektov v skladu z ZJN-3. V takem primeru mora dokazati, da bo imel potrebne zmogljivosti dejansko na voljo za izvedbo javnega naročila.</w:t>
      </w:r>
    </w:p>
    <w:p w14:paraId="788494E4"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Subjekt, na katerega zmogljivosti se ponudnik sklicuje, mora predložiti ESPD, naročnik pa bo preveril razloge za izključitev in relevantne pogoje.</w:t>
      </w:r>
    </w:p>
    <w:p w14:paraId="6554213D"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13. RAZLOGI ZA IZKLJUČITEV</w:t>
      </w:r>
    </w:p>
    <w:p w14:paraId="678C1AF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iz postopka izključil gospodarski subjekt, za katerega obstajajo obvezni razlogi za izključitev po ZJN-3.</w:t>
      </w:r>
    </w:p>
    <w:p w14:paraId="04F46974"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lahko iz postopka izključi tudi gospodarski subjekt, za katerega obstajajo izbirni razlogi za izključitev po ZJN-3, zlasti če:</w:t>
      </w:r>
    </w:p>
    <w:p w14:paraId="2F7E3F30" w14:textId="77777777" w:rsidR="00B4001D" w:rsidRPr="00B4001D" w:rsidRDefault="00B4001D" w:rsidP="00B4001D">
      <w:pPr>
        <w:numPr>
          <w:ilvl w:val="0"/>
          <w:numId w:val="6"/>
        </w:numPr>
        <w:spacing w:beforeAutospacing="1" w:after="20" w:afterAutospacing="1" w:line="240" w:lineRule="auto"/>
        <w:rPr>
          <w:rFonts w:cs="Times New Roman"/>
          <w:noProof w:val="0"/>
          <w:sz w:val="24"/>
          <w:szCs w:val="24"/>
        </w:rPr>
      </w:pPr>
      <w:r w:rsidRPr="00B4001D">
        <w:rPr>
          <w:rFonts w:cs="Times New Roman"/>
          <w:noProof w:val="0"/>
          <w:sz w:val="21"/>
          <w:szCs w:val="24"/>
        </w:rPr>
        <w:t>je gospodarski subjekt v stečaju, likvidaciji ali podobnem položaju, kadar so izpolnjeni zakonski pogoji,</w:t>
      </w:r>
    </w:p>
    <w:p w14:paraId="194AE92F" w14:textId="77777777" w:rsidR="00B4001D" w:rsidRPr="00B4001D" w:rsidRDefault="00B4001D" w:rsidP="00B4001D">
      <w:pPr>
        <w:numPr>
          <w:ilvl w:val="0"/>
          <w:numId w:val="6"/>
        </w:numPr>
        <w:spacing w:beforeAutospacing="1" w:after="20" w:afterAutospacing="1" w:line="240" w:lineRule="auto"/>
        <w:rPr>
          <w:rFonts w:cs="Times New Roman"/>
          <w:noProof w:val="0"/>
          <w:sz w:val="24"/>
          <w:szCs w:val="24"/>
        </w:rPr>
      </w:pPr>
      <w:r w:rsidRPr="00B4001D">
        <w:rPr>
          <w:rFonts w:cs="Times New Roman"/>
          <w:noProof w:val="0"/>
          <w:sz w:val="21"/>
          <w:szCs w:val="24"/>
        </w:rPr>
        <w:t xml:space="preserve">je gospodarski subjekt kršil obveznosti </w:t>
      </w:r>
      <w:proofErr w:type="spellStart"/>
      <w:r w:rsidRPr="00B4001D">
        <w:rPr>
          <w:rFonts w:cs="Times New Roman"/>
          <w:noProof w:val="0"/>
          <w:sz w:val="21"/>
          <w:szCs w:val="24"/>
        </w:rPr>
        <w:t>okoljskega</w:t>
      </w:r>
      <w:proofErr w:type="spellEnd"/>
      <w:r w:rsidRPr="00B4001D">
        <w:rPr>
          <w:rFonts w:cs="Times New Roman"/>
          <w:noProof w:val="0"/>
          <w:sz w:val="21"/>
          <w:szCs w:val="24"/>
        </w:rPr>
        <w:t>, socialnega ali delovnega prava,</w:t>
      </w:r>
    </w:p>
    <w:p w14:paraId="69E07442" w14:textId="77777777" w:rsidR="00B4001D" w:rsidRPr="00B4001D" w:rsidRDefault="00B4001D" w:rsidP="00B4001D">
      <w:pPr>
        <w:numPr>
          <w:ilvl w:val="0"/>
          <w:numId w:val="6"/>
        </w:numPr>
        <w:spacing w:beforeAutospacing="1" w:after="20" w:afterAutospacing="1" w:line="240" w:lineRule="auto"/>
        <w:rPr>
          <w:rFonts w:cs="Times New Roman"/>
          <w:noProof w:val="0"/>
          <w:sz w:val="24"/>
          <w:szCs w:val="24"/>
        </w:rPr>
      </w:pPr>
      <w:r w:rsidRPr="00B4001D">
        <w:rPr>
          <w:rFonts w:cs="Times New Roman"/>
          <w:noProof w:val="0"/>
          <w:sz w:val="21"/>
          <w:szCs w:val="24"/>
        </w:rPr>
        <w:t>je storil hujšo kršitev poklicnih pravil,</w:t>
      </w:r>
    </w:p>
    <w:p w14:paraId="62D8ED0E" w14:textId="77777777" w:rsidR="00B4001D" w:rsidRPr="00B4001D" w:rsidRDefault="00B4001D" w:rsidP="00B4001D">
      <w:pPr>
        <w:numPr>
          <w:ilvl w:val="0"/>
          <w:numId w:val="6"/>
        </w:numPr>
        <w:spacing w:beforeAutospacing="1" w:after="20" w:afterAutospacing="1" w:line="240" w:lineRule="auto"/>
        <w:rPr>
          <w:rFonts w:cs="Times New Roman"/>
          <w:noProof w:val="0"/>
          <w:sz w:val="24"/>
          <w:szCs w:val="24"/>
        </w:rPr>
      </w:pPr>
      <w:r w:rsidRPr="00B4001D">
        <w:rPr>
          <w:rFonts w:cs="Times New Roman"/>
          <w:noProof w:val="0"/>
          <w:sz w:val="21"/>
          <w:szCs w:val="24"/>
        </w:rPr>
        <w:t>je sklenil dogovor z drugimi gospodarskimi subjekti z namenom izkrivljanja konkurence,</w:t>
      </w:r>
    </w:p>
    <w:p w14:paraId="370B0D33" w14:textId="77777777" w:rsidR="00B4001D" w:rsidRPr="00B4001D" w:rsidRDefault="00B4001D" w:rsidP="00B4001D">
      <w:pPr>
        <w:numPr>
          <w:ilvl w:val="0"/>
          <w:numId w:val="6"/>
        </w:numPr>
        <w:spacing w:beforeAutospacing="1" w:after="20" w:afterAutospacing="1" w:line="240" w:lineRule="auto"/>
        <w:rPr>
          <w:rFonts w:cs="Times New Roman"/>
          <w:noProof w:val="0"/>
          <w:sz w:val="24"/>
          <w:szCs w:val="24"/>
        </w:rPr>
      </w:pPr>
      <w:r w:rsidRPr="00B4001D">
        <w:rPr>
          <w:rFonts w:cs="Times New Roman"/>
          <w:noProof w:val="0"/>
          <w:sz w:val="21"/>
          <w:szCs w:val="24"/>
        </w:rPr>
        <w:t>obstaja nasprotje interesov, ki ga ni mogoče učinkovito odpraviti z blažjimi ukrepi,</w:t>
      </w:r>
    </w:p>
    <w:p w14:paraId="3E063292" w14:textId="77777777" w:rsidR="00B4001D" w:rsidRPr="00B4001D" w:rsidRDefault="00B4001D" w:rsidP="00B4001D">
      <w:pPr>
        <w:numPr>
          <w:ilvl w:val="0"/>
          <w:numId w:val="6"/>
        </w:numPr>
        <w:spacing w:beforeAutospacing="1" w:after="20" w:afterAutospacing="1" w:line="240" w:lineRule="auto"/>
        <w:rPr>
          <w:rFonts w:cs="Times New Roman"/>
          <w:noProof w:val="0"/>
          <w:sz w:val="24"/>
          <w:szCs w:val="24"/>
        </w:rPr>
      </w:pPr>
      <w:r w:rsidRPr="00B4001D">
        <w:rPr>
          <w:rFonts w:cs="Times New Roman"/>
          <w:noProof w:val="0"/>
          <w:sz w:val="21"/>
          <w:szCs w:val="24"/>
        </w:rPr>
        <w:t>je predhodno pomembno ali stalno pomanjkljivo izpolnjeval bistvene zahteve iz prejšnje pogodbe o izvedbi javnega naročila ali okvirnega sporazuma, kar je povzročilo predčasno odpoved pogodbe, odškodnino ali druge primerljive sankcije,</w:t>
      </w:r>
    </w:p>
    <w:p w14:paraId="0ECEEB1A" w14:textId="77777777" w:rsidR="00B4001D" w:rsidRPr="00B4001D" w:rsidRDefault="00B4001D" w:rsidP="00B4001D">
      <w:pPr>
        <w:numPr>
          <w:ilvl w:val="0"/>
          <w:numId w:val="6"/>
        </w:numPr>
        <w:spacing w:beforeAutospacing="1" w:after="20" w:afterAutospacing="1" w:line="240" w:lineRule="auto"/>
        <w:rPr>
          <w:rFonts w:cs="Times New Roman"/>
          <w:noProof w:val="0"/>
          <w:sz w:val="24"/>
          <w:szCs w:val="24"/>
        </w:rPr>
      </w:pPr>
      <w:r w:rsidRPr="00B4001D">
        <w:rPr>
          <w:rFonts w:cs="Times New Roman"/>
          <w:noProof w:val="0"/>
          <w:sz w:val="21"/>
          <w:szCs w:val="24"/>
        </w:rPr>
        <w:t>je gospodarski subjekt v postopku predložil zavajajoče podatke ali prikril informacije,</w:t>
      </w:r>
    </w:p>
    <w:p w14:paraId="331DF2AD" w14:textId="77777777" w:rsidR="00B4001D" w:rsidRPr="00B4001D" w:rsidRDefault="00B4001D" w:rsidP="00B4001D">
      <w:pPr>
        <w:numPr>
          <w:ilvl w:val="0"/>
          <w:numId w:val="6"/>
        </w:numPr>
        <w:spacing w:beforeAutospacing="1" w:after="20" w:afterAutospacing="1" w:line="240" w:lineRule="auto"/>
        <w:rPr>
          <w:rFonts w:cs="Times New Roman"/>
          <w:noProof w:val="0"/>
          <w:sz w:val="24"/>
          <w:szCs w:val="24"/>
        </w:rPr>
      </w:pPr>
      <w:r w:rsidRPr="00B4001D">
        <w:rPr>
          <w:rFonts w:cs="Times New Roman"/>
          <w:noProof w:val="0"/>
          <w:sz w:val="21"/>
          <w:szCs w:val="24"/>
        </w:rPr>
        <w:t>obstajajo drugi razlogi za izključitev po ZJN-3.</w:t>
      </w:r>
    </w:p>
    <w:p w14:paraId="1EF3B376"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Gospodarski subjekt lahko v primerih, ko to dopušča ZJN-3, predloži dokaze o sprejetih popravljalnih ukrepih oziroma o svoji zanesljivosti kljub obstoju razloga za izključitev.</w:t>
      </w:r>
    </w:p>
    <w:p w14:paraId="40198504"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lastRenderedPageBreak/>
        <w:t>14. POGOJI ZA SODELOVANJE</w:t>
      </w:r>
    </w:p>
    <w:p w14:paraId="2E10C68B"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14.1 Ustreznost za opravljanje poklicne dejavnosti</w:t>
      </w:r>
    </w:p>
    <w:p w14:paraId="549D7F0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biti registriran za dejavnost, ki je predmet javnega naročila, in mora imeti vsa predpisana dovoljenja, registracije, odobritve ali vpise v evidence, kadar so ti potrebni za opravljanje dejavnosti dobave, prometa, skladiščenja ali distribucije živil.</w:t>
      </w:r>
    </w:p>
    <w:p w14:paraId="391F737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izpolnjevati vse zahteve, ki jih za njegovo dejavnost določajo predpisi s področja živil, varnosti živil, higiene, veterinarstva in drugih področnih predpisov.</w:t>
      </w:r>
    </w:p>
    <w:p w14:paraId="069E0F27"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14.2 Ekonomski in finančni položaj</w:t>
      </w:r>
    </w:p>
    <w:p w14:paraId="78B7F9FF"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ne določa posebnega pogoja glede ekonomskega in finančnega položaja, razen če je v obvestilu o javnem naročilu določeno drugače.</w:t>
      </w:r>
    </w:p>
    <w:p w14:paraId="44FE99A2"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14.3 Tehnična in strokovna sposobnost</w:t>
      </w:r>
    </w:p>
    <w:p w14:paraId="7658A83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imeti zagotovljene tehnične, organizacijske in kadrovske zmogljivosti za pravočasno, varno in kakovostno dobavo živil.</w:t>
      </w:r>
    </w:p>
    <w:p w14:paraId="4239B040"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zagotavljati:</w:t>
      </w:r>
    </w:p>
    <w:p w14:paraId="3A2B6DAD" w14:textId="77777777" w:rsidR="00B4001D" w:rsidRPr="00B4001D" w:rsidRDefault="00B4001D" w:rsidP="00B4001D">
      <w:pPr>
        <w:numPr>
          <w:ilvl w:val="0"/>
          <w:numId w:val="7"/>
        </w:numPr>
        <w:spacing w:beforeAutospacing="1" w:after="20" w:afterAutospacing="1" w:line="240" w:lineRule="auto"/>
        <w:rPr>
          <w:rFonts w:cs="Times New Roman"/>
          <w:noProof w:val="0"/>
          <w:sz w:val="24"/>
          <w:szCs w:val="24"/>
        </w:rPr>
      </w:pPr>
      <w:r w:rsidRPr="00B4001D">
        <w:rPr>
          <w:rFonts w:cs="Times New Roman"/>
          <w:noProof w:val="0"/>
          <w:sz w:val="21"/>
          <w:szCs w:val="24"/>
        </w:rPr>
        <w:t>ustrezno skladiščenje živil,</w:t>
      </w:r>
    </w:p>
    <w:p w14:paraId="2F1B6B4D" w14:textId="77777777" w:rsidR="00B4001D" w:rsidRPr="00B4001D" w:rsidRDefault="00B4001D" w:rsidP="00B4001D">
      <w:pPr>
        <w:numPr>
          <w:ilvl w:val="0"/>
          <w:numId w:val="7"/>
        </w:numPr>
        <w:spacing w:beforeAutospacing="1" w:after="20" w:afterAutospacing="1" w:line="240" w:lineRule="auto"/>
        <w:rPr>
          <w:rFonts w:cs="Times New Roman"/>
          <w:noProof w:val="0"/>
          <w:sz w:val="24"/>
          <w:szCs w:val="24"/>
        </w:rPr>
      </w:pPr>
      <w:r w:rsidRPr="00B4001D">
        <w:rPr>
          <w:rFonts w:cs="Times New Roman"/>
          <w:noProof w:val="0"/>
          <w:sz w:val="21"/>
          <w:szCs w:val="24"/>
        </w:rPr>
        <w:t>ustrezen prevoz živil,</w:t>
      </w:r>
    </w:p>
    <w:p w14:paraId="49F04090" w14:textId="77777777" w:rsidR="00B4001D" w:rsidRPr="00B4001D" w:rsidRDefault="00B4001D" w:rsidP="00B4001D">
      <w:pPr>
        <w:numPr>
          <w:ilvl w:val="0"/>
          <w:numId w:val="7"/>
        </w:numPr>
        <w:spacing w:beforeAutospacing="1" w:after="20" w:afterAutospacing="1" w:line="240" w:lineRule="auto"/>
        <w:rPr>
          <w:rFonts w:cs="Times New Roman"/>
          <w:noProof w:val="0"/>
          <w:sz w:val="24"/>
          <w:szCs w:val="24"/>
        </w:rPr>
      </w:pPr>
      <w:r w:rsidRPr="00B4001D">
        <w:rPr>
          <w:rFonts w:cs="Times New Roman"/>
          <w:noProof w:val="0"/>
          <w:sz w:val="21"/>
          <w:szCs w:val="24"/>
        </w:rPr>
        <w:t>spoštovanje temperaturnih režimov,</w:t>
      </w:r>
    </w:p>
    <w:p w14:paraId="20E9BB1E" w14:textId="77777777" w:rsidR="00B4001D" w:rsidRPr="00B4001D" w:rsidRDefault="00B4001D" w:rsidP="00B4001D">
      <w:pPr>
        <w:numPr>
          <w:ilvl w:val="0"/>
          <w:numId w:val="7"/>
        </w:numPr>
        <w:spacing w:beforeAutospacing="1" w:after="20" w:afterAutospacing="1" w:line="240" w:lineRule="auto"/>
        <w:rPr>
          <w:rFonts w:cs="Times New Roman"/>
          <w:noProof w:val="0"/>
          <w:sz w:val="24"/>
          <w:szCs w:val="24"/>
        </w:rPr>
      </w:pPr>
      <w:r w:rsidRPr="00B4001D">
        <w:rPr>
          <w:rFonts w:cs="Times New Roman"/>
          <w:noProof w:val="0"/>
          <w:sz w:val="21"/>
          <w:szCs w:val="24"/>
        </w:rPr>
        <w:t>sledljivost živil,</w:t>
      </w:r>
    </w:p>
    <w:p w14:paraId="41BC2977" w14:textId="77777777" w:rsidR="00B4001D" w:rsidRPr="00B4001D" w:rsidRDefault="00B4001D" w:rsidP="00B4001D">
      <w:pPr>
        <w:numPr>
          <w:ilvl w:val="0"/>
          <w:numId w:val="7"/>
        </w:numPr>
        <w:spacing w:beforeAutospacing="1" w:after="20" w:afterAutospacing="1" w:line="240" w:lineRule="auto"/>
        <w:rPr>
          <w:rFonts w:cs="Times New Roman"/>
          <w:noProof w:val="0"/>
          <w:sz w:val="24"/>
          <w:szCs w:val="24"/>
        </w:rPr>
      </w:pPr>
      <w:r w:rsidRPr="00B4001D">
        <w:rPr>
          <w:rFonts w:cs="Times New Roman"/>
          <w:noProof w:val="0"/>
          <w:sz w:val="21"/>
          <w:szCs w:val="24"/>
        </w:rPr>
        <w:t>sistem ravnanja z živili, skladen s HACCP oziroma enakovrednimi zahtevami,</w:t>
      </w:r>
    </w:p>
    <w:p w14:paraId="6A8FA394" w14:textId="77777777" w:rsidR="00B4001D" w:rsidRPr="00B4001D" w:rsidRDefault="00B4001D" w:rsidP="00B4001D">
      <w:pPr>
        <w:numPr>
          <w:ilvl w:val="0"/>
          <w:numId w:val="7"/>
        </w:numPr>
        <w:spacing w:beforeAutospacing="1" w:after="20" w:afterAutospacing="1" w:line="240" w:lineRule="auto"/>
        <w:rPr>
          <w:rFonts w:cs="Times New Roman"/>
          <w:noProof w:val="0"/>
          <w:sz w:val="24"/>
          <w:szCs w:val="24"/>
        </w:rPr>
      </w:pPr>
      <w:r w:rsidRPr="00B4001D">
        <w:rPr>
          <w:rFonts w:cs="Times New Roman"/>
          <w:noProof w:val="0"/>
          <w:sz w:val="21"/>
          <w:szCs w:val="24"/>
        </w:rPr>
        <w:t>dobavo na lokacijo naročnika v dogovorjenih terminih,</w:t>
      </w:r>
    </w:p>
    <w:p w14:paraId="23834D71" w14:textId="77777777" w:rsidR="00B4001D" w:rsidRPr="00B4001D" w:rsidRDefault="00B4001D" w:rsidP="00B4001D">
      <w:pPr>
        <w:numPr>
          <w:ilvl w:val="0"/>
          <w:numId w:val="7"/>
        </w:numPr>
        <w:spacing w:beforeAutospacing="1" w:after="20" w:afterAutospacing="1" w:line="240" w:lineRule="auto"/>
        <w:rPr>
          <w:rFonts w:cs="Times New Roman"/>
          <w:noProof w:val="0"/>
          <w:sz w:val="24"/>
          <w:szCs w:val="24"/>
        </w:rPr>
      </w:pPr>
      <w:r w:rsidRPr="00B4001D">
        <w:rPr>
          <w:rFonts w:cs="Times New Roman"/>
          <w:noProof w:val="0"/>
          <w:sz w:val="21"/>
          <w:szCs w:val="24"/>
        </w:rPr>
        <w:t>zamenjavo neustreznih živil,</w:t>
      </w:r>
    </w:p>
    <w:p w14:paraId="7F3EB85F" w14:textId="77777777" w:rsidR="00B4001D" w:rsidRPr="00B4001D" w:rsidRDefault="00B4001D" w:rsidP="00B4001D">
      <w:pPr>
        <w:numPr>
          <w:ilvl w:val="0"/>
          <w:numId w:val="7"/>
        </w:numPr>
        <w:spacing w:beforeAutospacing="1" w:after="20" w:afterAutospacing="1" w:line="240" w:lineRule="auto"/>
        <w:rPr>
          <w:rFonts w:cs="Times New Roman"/>
          <w:noProof w:val="0"/>
          <w:sz w:val="24"/>
          <w:szCs w:val="24"/>
        </w:rPr>
      </w:pPr>
      <w:r w:rsidRPr="00B4001D">
        <w:rPr>
          <w:rFonts w:cs="Times New Roman"/>
          <w:noProof w:val="0"/>
          <w:sz w:val="21"/>
          <w:szCs w:val="24"/>
        </w:rPr>
        <w:t>predložitev dokazil, kadar jih naročnik zahteva.</w:t>
      </w:r>
    </w:p>
    <w:p w14:paraId="243409E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Za živila živalskega izvora mora ponudnik zagotoviti, da so proizvodnja, predelava, skladiščenje, transport in promet izvedeni v obratih oziroma prek subjektov, ki izpolnjujejo veljavne predpise in so ustrezno registrirani oziroma odobreni, če je to predpisano.</w:t>
      </w:r>
    </w:p>
    <w:p w14:paraId="7B6D94D9"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14.4 Posebna sposobnost za ekološka živila</w:t>
      </w:r>
    </w:p>
    <w:p w14:paraId="35F43B2C"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ponudnik odda ponudbo za sklop oziroma artikel, pri katerem je zahtevano ekološko živilo, mora predložiti ustrezno veljavno dokazilo oziroma certifikat, iz katerega izhaja, da ponujeno živilo izpolnjuje zahteve za ekološka živila.</w:t>
      </w:r>
    </w:p>
    <w:p w14:paraId="0667C3EA" w14:textId="77777777" w:rsidR="00B4001D" w:rsidRPr="00B4001D" w:rsidRDefault="00B4001D" w:rsidP="00B4001D">
      <w:pPr>
        <w:spacing w:beforeAutospacing="1" w:after="80" w:afterAutospacing="1" w:line="240" w:lineRule="auto"/>
        <w:outlineLvl w:val="0"/>
        <w:rPr>
          <w:rFonts w:cs="Times New Roman"/>
          <w:b/>
          <w:bCs/>
          <w:noProof w:val="0"/>
          <w:kern w:val="36"/>
          <w:sz w:val="48"/>
          <w:szCs w:val="48"/>
        </w:rPr>
      </w:pPr>
      <w:r w:rsidRPr="00B4001D">
        <w:rPr>
          <w:rFonts w:cs="Times New Roman"/>
          <w:b/>
          <w:bCs/>
          <w:noProof w:val="0"/>
          <w:kern w:val="36"/>
          <w:szCs w:val="48"/>
        </w:rPr>
        <w:t>15. DOKAZILA, ESPD IN e-DOSJE</w:t>
      </w:r>
    </w:p>
    <w:p w14:paraId="55D38F32"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predložiti ESPD obrazec. ESPD mora predložiti tudi vsak partner v skupni ponudbi, vsak gospodarski subjekt, na katerega zmogljivosti se ponudnik sklicuje, in podizvajalec, kadar je to zahtevano.</w:t>
      </w:r>
    </w:p>
    <w:p w14:paraId="30294AE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z ESPD predhodno izkaže neobstoj razlogov za izključitev in izpolnjevanje pogojev za sodelovanje.</w:t>
      </w:r>
    </w:p>
    <w:p w14:paraId="3B2C572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pred oddajo javnega naročila preveril obstoj in vsebino podatkov oziroma navedb iz ponudbe ponudnika, kateremu namerava oddati javno naročilo oziroma s katerim namerava skleniti okvirni sporazum.</w:t>
      </w:r>
    </w:p>
    <w:p w14:paraId="2F18C3C5"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lastRenderedPageBreak/>
        <w:t>Naročnik bo dokazila pridobival iz uradnih evidenc, e-Dosje in drugih razpoložljivih evidenc, kadar je to mogoče. Ponudnik mora naročniku predložiti podatke, potrebne za preverjanje, vključno s podatki o zakonitih zastopnikih, kadar so ti potrebni za preverjanje v uradnih evidencah.</w:t>
      </w:r>
    </w:p>
    <w:p w14:paraId="641B2A6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od ponudnikov ne zahteva posebnega soglasja za vpogled v kazensko evidenco, kadar lahko preverjanje izvede prek e-Dosje oziroma uradnih evidenc v skladu z veljavnimi pravili.</w:t>
      </w:r>
    </w:p>
    <w:p w14:paraId="01371A26"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naročnik dokazila ne more pridobiti sam, mora ponudnik dokazilo predložiti na poziv naročnika v roku, ki ga določi naročnik.</w:t>
      </w:r>
    </w:p>
    <w:p w14:paraId="353C6B31"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16. TEHNIČNE IN KAKOVOSTNE ZAHTEVE ZA ŽIVILA</w:t>
      </w:r>
    </w:p>
    <w:p w14:paraId="69E9020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Vsa ponujena in dobavljena živila morajo biti zdravstveno ustrezna, varna, kakovostna, pravilno označena in skladna z veljavnimi predpisi Republike Slovenije in Evropske unije.</w:t>
      </w:r>
    </w:p>
    <w:p w14:paraId="2AFFAE7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pri vsakem sklopu upoštevati splošne zahteve iz te dokumentacije ter posebne zahteve, določene v ponudbenem predračunu oziroma tehničnih specifikacijah.</w:t>
      </w:r>
    </w:p>
    <w:p w14:paraId="2DD508F6"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16.1 Splošne zahteve</w:t>
      </w:r>
    </w:p>
    <w:p w14:paraId="60C5974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Ponujena in dobavljena živila morajo:</w:t>
      </w:r>
    </w:p>
    <w:p w14:paraId="1748D3A3" w14:textId="77777777" w:rsidR="00B4001D" w:rsidRPr="00B4001D" w:rsidRDefault="00B4001D" w:rsidP="00B4001D">
      <w:pPr>
        <w:numPr>
          <w:ilvl w:val="0"/>
          <w:numId w:val="8"/>
        </w:numPr>
        <w:spacing w:beforeAutospacing="1" w:after="20" w:afterAutospacing="1" w:line="240" w:lineRule="auto"/>
        <w:rPr>
          <w:rFonts w:cs="Times New Roman"/>
          <w:noProof w:val="0"/>
          <w:sz w:val="24"/>
          <w:szCs w:val="24"/>
        </w:rPr>
      </w:pPr>
      <w:r w:rsidRPr="00B4001D">
        <w:rPr>
          <w:rFonts w:cs="Times New Roman"/>
          <w:noProof w:val="0"/>
          <w:sz w:val="21"/>
          <w:szCs w:val="24"/>
        </w:rPr>
        <w:t>ustrezati zahtevam naročnika,</w:t>
      </w:r>
    </w:p>
    <w:p w14:paraId="5FEBD613" w14:textId="77777777" w:rsidR="00B4001D" w:rsidRPr="00B4001D" w:rsidRDefault="00B4001D" w:rsidP="00B4001D">
      <w:pPr>
        <w:numPr>
          <w:ilvl w:val="0"/>
          <w:numId w:val="8"/>
        </w:numPr>
        <w:spacing w:beforeAutospacing="1" w:after="20" w:afterAutospacing="1" w:line="240" w:lineRule="auto"/>
        <w:rPr>
          <w:rFonts w:cs="Times New Roman"/>
          <w:noProof w:val="0"/>
          <w:sz w:val="24"/>
          <w:szCs w:val="24"/>
        </w:rPr>
      </w:pPr>
      <w:r w:rsidRPr="00B4001D">
        <w:rPr>
          <w:rFonts w:cs="Times New Roman"/>
          <w:noProof w:val="0"/>
          <w:sz w:val="21"/>
          <w:szCs w:val="24"/>
        </w:rPr>
        <w:t>biti varna za uporabo v prehrani otrok,</w:t>
      </w:r>
    </w:p>
    <w:p w14:paraId="75808A24" w14:textId="77777777" w:rsidR="00B4001D" w:rsidRPr="00B4001D" w:rsidRDefault="00B4001D" w:rsidP="00B4001D">
      <w:pPr>
        <w:numPr>
          <w:ilvl w:val="0"/>
          <w:numId w:val="8"/>
        </w:numPr>
        <w:spacing w:beforeAutospacing="1" w:after="20" w:afterAutospacing="1" w:line="240" w:lineRule="auto"/>
        <w:rPr>
          <w:rFonts w:cs="Times New Roman"/>
          <w:noProof w:val="0"/>
          <w:sz w:val="24"/>
          <w:szCs w:val="24"/>
        </w:rPr>
      </w:pPr>
      <w:r w:rsidRPr="00B4001D">
        <w:rPr>
          <w:rFonts w:cs="Times New Roman"/>
          <w:noProof w:val="0"/>
          <w:sz w:val="21"/>
          <w:szCs w:val="24"/>
        </w:rPr>
        <w:t>biti običajne oziroma zahtevane kakovosti za posamezno vrsto živila,</w:t>
      </w:r>
    </w:p>
    <w:p w14:paraId="5F406EDA" w14:textId="77777777" w:rsidR="00B4001D" w:rsidRPr="00B4001D" w:rsidRDefault="00B4001D" w:rsidP="00B4001D">
      <w:pPr>
        <w:numPr>
          <w:ilvl w:val="0"/>
          <w:numId w:val="8"/>
        </w:numPr>
        <w:spacing w:beforeAutospacing="1" w:after="20" w:afterAutospacing="1" w:line="240" w:lineRule="auto"/>
        <w:rPr>
          <w:rFonts w:cs="Times New Roman"/>
          <w:noProof w:val="0"/>
          <w:sz w:val="24"/>
          <w:szCs w:val="24"/>
        </w:rPr>
      </w:pPr>
      <w:r w:rsidRPr="00B4001D">
        <w:rPr>
          <w:rFonts w:cs="Times New Roman"/>
          <w:noProof w:val="0"/>
          <w:sz w:val="21"/>
          <w:szCs w:val="24"/>
        </w:rPr>
        <w:t>biti brez zdravju škodljivih snovi nad dovoljenimi mejami,</w:t>
      </w:r>
    </w:p>
    <w:p w14:paraId="45E99110" w14:textId="77777777" w:rsidR="00B4001D" w:rsidRPr="00B4001D" w:rsidRDefault="00B4001D" w:rsidP="00B4001D">
      <w:pPr>
        <w:numPr>
          <w:ilvl w:val="0"/>
          <w:numId w:val="8"/>
        </w:numPr>
        <w:spacing w:beforeAutospacing="1" w:after="20" w:afterAutospacing="1" w:line="240" w:lineRule="auto"/>
        <w:rPr>
          <w:rFonts w:cs="Times New Roman"/>
          <w:noProof w:val="0"/>
          <w:sz w:val="24"/>
          <w:szCs w:val="24"/>
        </w:rPr>
      </w:pPr>
      <w:r w:rsidRPr="00B4001D">
        <w:rPr>
          <w:rFonts w:cs="Times New Roman"/>
          <w:noProof w:val="0"/>
          <w:sz w:val="21"/>
          <w:szCs w:val="24"/>
        </w:rPr>
        <w:t>izpolnjevati predpisane mikrobiološke, kemične, senzorične in druge zahteve,</w:t>
      </w:r>
    </w:p>
    <w:p w14:paraId="2C6EF3EC" w14:textId="77777777" w:rsidR="00B4001D" w:rsidRPr="00B4001D" w:rsidRDefault="00B4001D" w:rsidP="00B4001D">
      <w:pPr>
        <w:numPr>
          <w:ilvl w:val="0"/>
          <w:numId w:val="8"/>
        </w:numPr>
        <w:spacing w:beforeAutospacing="1" w:after="20" w:afterAutospacing="1" w:line="240" w:lineRule="auto"/>
        <w:rPr>
          <w:rFonts w:cs="Times New Roman"/>
          <w:noProof w:val="0"/>
          <w:sz w:val="24"/>
          <w:szCs w:val="24"/>
        </w:rPr>
      </w:pPr>
      <w:r w:rsidRPr="00B4001D">
        <w:rPr>
          <w:rFonts w:cs="Times New Roman"/>
          <w:noProof w:val="0"/>
          <w:sz w:val="21"/>
          <w:szCs w:val="24"/>
        </w:rPr>
        <w:t>imeti ustrezno deklaracijo in označbo,</w:t>
      </w:r>
    </w:p>
    <w:p w14:paraId="379067CC" w14:textId="77777777" w:rsidR="00B4001D" w:rsidRPr="00B4001D" w:rsidRDefault="00B4001D" w:rsidP="00B4001D">
      <w:pPr>
        <w:numPr>
          <w:ilvl w:val="0"/>
          <w:numId w:val="8"/>
        </w:numPr>
        <w:spacing w:beforeAutospacing="1" w:after="20" w:afterAutospacing="1" w:line="240" w:lineRule="auto"/>
        <w:rPr>
          <w:rFonts w:cs="Times New Roman"/>
          <w:noProof w:val="0"/>
          <w:sz w:val="24"/>
          <w:szCs w:val="24"/>
        </w:rPr>
      </w:pPr>
      <w:r w:rsidRPr="00B4001D">
        <w:rPr>
          <w:rFonts w:cs="Times New Roman"/>
          <w:noProof w:val="0"/>
          <w:sz w:val="21"/>
          <w:szCs w:val="24"/>
        </w:rPr>
        <w:t>biti dobavljena v ustrezni, čisti, nepoškodovani in namenski embalaži,</w:t>
      </w:r>
    </w:p>
    <w:p w14:paraId="39EAC664" w14:textId="77777777" w:rsidR="00B4001D" w:rsidRPr="00B4001D" w:rsidRDefault="00B4001D" w:rsidP="00B4001D">
      <w:pPr>
        <w:numPr>
          <w:ilvl w:val="0"/>
          <w:numId w:val="8"/>
        </w:numPr>
        <w:spacing w:beforeAutospacing="1" w:after="20" w:afterAutospacing="1" w:line="240" w:lineRule="auto"/>
        <w:rPr>
          <w:rFonts w:cs="Times New Roman"/>
          <w:noProof w:val="0"/>
          <w:sz w:val="24"/>
          <w:szCs w:val="24"/>
        </w:rPr>
      </w:pPr>
      <w:r w:rsidRPr="00B4001D">
        <w:rPr>
          <w:rFonts w:cs="Times New Roman"/>
          <w:noProof w:val="0"/>
          <w:sz w:val="21"/>
          <w:szCs w:val="24"/>
        </w:rPr>
        <w:t>biti sledljiva,</w:t>
      </w:r>
    </w:p>
    <w:p w14:paraId="7EC9B687" w14:textId="77777777" w:rsidR="00B4001D" w:rsidRPr="00B4001D" w:rsidRDefault="00B4001D" w:rsidP="00B4001D">
      <w:pPr>
        <w:numPr>
          <w:ilvl w:val="0"/>
          <w:numId w:val="8"/>
        </w:numPr>
        <w:spacing w:beforeAutospacing="1" w:after="20" w:afterAutospacing="1" w:line="240" w:lineRule="auto"/>
        <w:rPr>
          <w:rFonts w:cs="Times New Roman"/>
          <w:noProof w:val="0"/>
          <w:sz w:val="24"/>
          <w:szCs w:val="24"/>
        </w:rPr>
      </w:pPr>
      <w:r w:rsidRPr="00B4001D">
        <w:rPr>
          <w:rFonts w:cs="Times New Roman"/>
          <w:noProof w:val="0"/>
          <w:sz w:val="21"/>
          <w:szCs w:val="24"/>
        </w:rPr>
        <w:t>biti dobavljena v skladu s temperaturnimi režimi,</w:t>
      </w:r>
    </w:p>
    <w:p w14:paraId="1B6C4ED5" w14:textId="77777777" w:rsidR="00B4001D" w:rsidRPr="00B4001D" w:rsidRDefault="00B4001D" w:rsidP="00B4001D">
      <w:pPr>
        <w:numPr>
          <w:ilvl w:val="0"/>
          <w:numId w:val="8"/>
        </w:numPr>
        <w:spacing w:beforeAutospacing="1" w:after="20" w:afterAutospacing="1" w:line="240" w:lineRule="auto"/>
        <w:rPr>
          <w:rFonts w:cs="Times New Roman"/>
          <w:noProof w:val="0"/>
          <w:sz w:val="24"/>
          <w:szCs w:val="24"/>
        </w:rPr>
      </w:pPr>
      <w:r w:rsidRPr="00B4001D">
        <w:rPr>
          <w:rFonts w:cs="Times New Roman"/>
          <w:noProof w:val="0"/>
          <w:sz w:val="21"/>
          <w:szCs w:val="24"/>
        </w:rPr>
        <w:t>biti skladna s ponudbo in predračunom,</w:t>
      </w:r>
    </w:p>
    <w:p w14:paraId="25190989" w14:textId="77777777" w:rsidR="00B4001D" w:rsidRPr="00B4001D" w:rsidRDefault="00B4001D" w:rsidP="00B4001D">
      <w:pPr>
        <w:numPr>
          <w:ilvl w:val="0"/>
          <w:numId w:val="8"/>
        </w:numPr>
        <w:spacing w:beforeAutospacing="1" w:after="20" w:afterAutospacing="1" w:line="240" w:lineRule="auto"/>
        <w:rPr>
          <w:rFonts w:cs="Times New Roman"/>
          <w:noProof w:val="0"/>
          <w:sz w:val="24"/>
          <w:szCs w:val="24"/>
        </w:rPr>
      </w:pPr>
      <w:r w:rsidRPr="00B4001D">
        <w:rPr>
          <w:rFonts w:cs="Times New Roman"/>
          <w:noProof w:val="0"/>
          <w:sz w:val="21"/>
          <w:szCs w:val="24"/>
        </w:rPr>
        <w:t>imeti zahtevane certifikate, kadar so ti zahtevani kot pogoj ali uveljavljeni kot merilo.</w:t>
      </w:r>
    </w:p>
    <w:p w14:paraId="4C8FA389"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16.2 Deklaracije in označevanje</w:t>
      </w:r>
    </w:p>
    <w:p w14:paraId="3D81A5A6"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Vsa živila morajo biti označena skladno z veljavnimi predpisi. Iz deklaracije oziroma spremljajoče dokumentacije mora biti razvidno najmanj tisto, kar je za posamezno živilo predpisano oziroma zahtevano, zlasti naziv živila, proizvajalec oziroma odgovorni subjekt, rok uporabnosti, serija oziroma lot, pogoji shranjevanja, sestavine, alergeni, neto količina in druge predpisane informacije.</w:t>
      </w:r>
    </w:p>
    <w:p w14:paraId="31BC93D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Pri živilih, pri katerih je zahtevana posebna označba, poreklo, certifikat ali shema kakovosti, mora biti to razvidno iz deklaracije, certifikata, dobavnice ali drugega ustreznega dokazila.</w:t>
      </w:r>
    </w:p>
    <w:p w14:paraId="2A808456"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16.3 Rok uporabnosti</w:t>
      </w:r>
    </w:p>
    <w:p w14:paraId="1F6199E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Ob dobavi mora biti rok uporabnosti dobavljenih artiklov praviloma daljši od dveh tretjin celotnega roka uporabnosti posameznega izdelka.</w:t>
      </w:r>
    </w:p>
    <w:p w14:paraId="7E5B0C42"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Za sveža, hitro pokvarljiva ali dnevno dobavljiva živila se zahteva rok uporabnosti, ki je primeren glede na naravo živila in običajno uporabo v šolski prehrani. Naročnik lahko v ponudbenem predračunu ali naročilu določi strožje zahteve.</w:t>
      </w:r>
    </w:p>
    <w:p w14:paraId="05F2472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lahko zavrne živilo, če je rok uporabnosti prekratek za normalno uporabo pri naročniku.</w:t>
      </w:r>
    </w:p>
    <w:p w14:paraId="3AA04A5B"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lastRenderedPageBreak/>
        <w:t>16.4 Embalaža</w:t>
      </w:r>
    </w:p>
    <w:p w14:paraId="32515ED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Embalaža mora biti primerna za živilo, čista, nepoškodovana, brez tujih vonjav, varna za stik z živili in skladna z veljavnimi predpisi.</w:t>
      </w:r>
    </w:p>
    <w:p w14:paraId="76AF8F5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Dobavitelj mora uporabljati embalažo, ki zagotavlja zaščito živila med transportom, razkladanjem in hrambo do prevzema.</w:t>
      </w:r>
    </w:p>
    <w:p w14:paraId="481B7392"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Povratno embalažo mora dobavitelj prevzemati skladno z dogovorom z naročnikom, brez dodatnih stroškov za naročnika, razen če je v ponudbenem predračunu izrecno določeno drugače.</w:t>
      </w:r>
    </w:p>
    <w:p w14:paraId="602D75E3"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16.5 Skladiščenje in transport</w:t>
      </w:r>
    </w:p>
    <w:p w14:paraId="4B107B1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zagotoviti ustrezno skladiščenje in transport živil. Transport mora potekati v vozilih in pogojih, ki so primerni za posamezno vrsto živila in zagotavljajo neprekinjeno varnost živil.</w:t>
      </w:r>
    </w:p>
    <w:p w14:paraId="524F750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Pri živilih, ki zahtevajo temperaturni režim, mora biti ta režim zagotovljen ves čas transporta. Naročnik lahko ob dobavi preveri temperaturo živila oziroma vozila.</w:t>
      </w:r>
    </w:p>
    <w:p w14:paraId="4D496C8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Dobavitelj mora na zahtevo naročnika predložiti dokazila o ustreznosti transporta, temperaturnih režimih, sledljivosti oziroma sistemu varnosti živil.</w:t>
      </w:r>
    </w:p>
    <w:p w14:paraId="14D6435A"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16.6 Alergeni in posebne prehranske zahteve</w:t>
      </w:r>
    </w:p>
    <w:p w14:paraId="7AE29D46"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zagotavljati pravilne in popolne informacije o alergenih ter drugih sestavinah, ki so pomembne za varno uporabo živil v šolski prehrani.</w:t>
      </w:r>
    </w:p>
    <w:p w14:paraId="62B86E81"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naročnik naroči živila za posebne prehranske režime oziroma diete, mora dobavitelj zagotoviti, da dobavljeno živilo ustreza naročeni posebnosti in da je to razvidno iz deklaracije ali ustreznega dokazila.</w:t>
      </w:r>
    </w:p>
    <w:p w14:paraId="7C6B8B25"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17. POSEBNE ZAHTEVE ZA EKOLOŠKA ŽIVILA IN ŽIVILA IZ SHEM KAKOVOSTI</w:t>
      </w:r>
    </w:p>
    <w:p w14:paraId="44C5F55D"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17.1 Ekološka živila</w:t>
      </w:r>
    </w:p>
    <w:p w14:paraId="7962D26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Živila, ki so v ponudbenem predračunu označena kot ekološka, morajo biti pridelana, predelana, distribuirana in označena skladno z veljavno zakonodajo o ekološki pridelavi in označevanju ekoloških proizvodov, zlasti Uredbo (EU) 2018/848 in nacionalnimi izvedbenimi predpisi.</w:t>
      </w:r>
    </w:p>
    <w:p w14:paraId="5F2F205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za ekološka živila predložiti ustrezno veljavno dokazilo oziroma certifikat, iz katerega izhaja, da se nanaša na ponujeno živilo oziroma ponudnika/proizvajalca/distributerja, kadar je to glede na predmet dokazovanja ustrezno.</w:t>
      </w:r>
    </w:p>
    <w:p w14:paraId="2DF8C94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Dobavljena ekološka živila morajo biti označena skladno s predpisi. Iz deklaracije oziroma spremljajoče dokumentacije mora biti razvidna ekološka narava živila in podatki, ki jih zahtevajo predpisi.</w:t>
      </w:r>
    </w:p>
    <w:p w14:paraId="3C4E858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je ekološki certifikat določen kot tehnični pogoj, se ne upošteva dodatno pri merilu varnost in kakovost živil.</w:t>
      </w:r>
    </w:p>
    <w:p w14:paraId="2B666D7B"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lastRenderedPageBreak/>
        <w:t>17.2 Živila iz shem kakovosti</w:t>
      </w:r>
    </w:p>
    <w:p w14:paraId="1382D9CF"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pri merilu varnost in kakovost živil upošteval živila, za katera ponudnik predloži ustrezna, veljavna in preverljiva dokazila iz nacionalnih ali evropskih shem kakovosti, če so taka dokazila za posamezno živilo relevantna in če se nanašajo na ponujeno živilo.</w:t>
      </w:r>
    </w:p>
    <w:p w14:paraId="1DEA90A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Kot dokazila se lahko upoštevajo zlasti dokazila za:</w:t>
      </w:r>
    </w:p>
    <w:p w14:paraId="4ABCF259" w14:textId="77777777" w:rsidR="00B4001D" w:rsidRPr="00B4001D" w:rsidRDefault="00B4001D" w:rsidP="00B4001D">
      <w:pPr>
        <w:numPr>
          <w:ilvl w:val="0"/>
          <w:numId w:val="9"/>
        </w:numPr>
        <w:spacing w:beforeAutospacing="1" w:after="20" w:afterAutospacing="1" w:line="240" w:lineRule="auto"/>
        <w:rPr>
          <w:rFonts w:cs="Times New Roman"/>
          <w:noProof w:val="0"/>
          <w:sz w:val="24"/>
          <w:szCs w:val="24"/>
        </w:rPr>
      </w:pPr>
      <w:r w:rsidRPr="00B4001D">
        <w:rPr>
          <w:rFonts w:cs="Times New Roman"/>
          <w:noProof w:val="0"/>
          <w:sz w:val="21"/>
          <w:szCs w:val="24"/>
        </w:rPr>
        <w:t>ekološko pridelavo oziroma predelavo,</w:t>
      </w:r>
    </w:p>
    <w:p w14:paraId="4DAA0E55" w14:textId="77777777" w:rsidR="00B4001D" w:rsidRPr="00B4001D" w:rsidRDefault="00B4001D" w:rsidP="00B4001D">
      <w:pPr>
        <w:numPr>
          <w:ilvl w:val="0"/>
          <w:numId w:val="9"/>
        </w:numPr>
        <w:spacing w:beforeAutospacing="1" w:after="20" w:afterAutospacing="1" w:line="240" w:lineRule="auto"/>
        <w:rPr>
          <w:rFonts w:cs="Times New Roman"/>
          <w:noProof w:val="0"/>
          <w:sz w:val="24"/>
          <w:szCs w:val="24"/>
        </w:rPr>
      </w:pPr>
      <w:r w:rsidRPr="00B4001D">
        <w:rPr>
          <w:rFonts w:cs="Times New Roman"/>
          <w:noProof w:val="0"/>
          <w:sz w:val="21"/>
          <w:szCs w:val="24"/>
        </w:rPr>
        <w:t>zaščiteno označbo porekla,</w:t>
      </w:r>
    </w:p>
    <w:p w14:paraId="0FF4B018" w14:textId="77777777" w:rsidR="00B4001D" w:rsidRPr="00B4001D" w:rsidRDefault="00B4001D" w:rsidP="00B4001D">
      <w:pPr>
        <w:numPr>
          <w:ilvl w:val="0"/>
          <w:numId w:val="9"/>
        </w:numPr>
        <w:spacing w:beforeAutospacing="1" w:after="20" w:afterAutospacing="1" w:line="240" w:lineRule="auto"/>
        <w:rPr>
          <w:rFonts w:cs="Times New Roman"/>
          <w:noProof w:val="0"/>
          <w:sz w:val="24"/>
          <w:szCs w:val="24"/>
        </w:rPr>
      </w:pPr>
      <w:r w:rsidRPr="00B4001D">
        <w:rPr>
          <w:rFonts w:cs="Times New Roman"/>
          <w:noProof w:val="0"/>
          <w:sz w:val="21"/>
          <w:szCs w:val="24"/>
        </w:rPr>
        <w:t>zaščiteno geografsko označbo,</w:t>
      </w:r>
    </w:p>
    <w:p w14:paraId="39143AB2" w14:textId="77777777" w:rsidR="00B4001D" w:rsidRPr="00B4001D" w:rsidRDefault="00B4001D" w:rsidP="00B4001D">
      <w:pPr>
        <w:numPr>
          <w:ilvl w:val="0"/>
          <w:numId w:val="9"/>
        </w:numPr>
        <w:spacing w:beforeAutospacing="1" w:after="20" w:afterAutospacing="1" w:line="240" w:lineRule="auto"/>
        <w:rPr>
          <w:rFonts w:cs="Times New Roman"/>
          <w:noProof w:val="0"/>
          <w:sz w:val="24"/>
          <w:szCs w:val="24"/>
        </w:rPr>
      </w:pPr>
      <w:r w:rsidRPr="00B4001D">
        <w:rPr>
          <w:rFonts w:cs="Times New Roman"/>
          <w:noProof w:val="0"/>
          <w:sz w:val="21"/>
          <w:szCs w:val="24"/>
        </w:rPr>
        <w:t>zajamčeno tradicionalno posebnost,</w:t>
      </w:r>
    </w:p>
    <w:p w14:paraId="581C9E6C" w14:textId="77777777" w:rsidR="00B4001D" w:rsidRPr="00B4001D" w:rsidRDefault="00B4001D" w:rsidP="00B4001D">
      <w:pPr>
        <w:numPr>
          <w:ilvl w:val="0"/>
          <w:numId w:val="9"/>
        </w:numPr>
        <w:spacing w:beforeAutospacing="1" w:after="20" w:afterAutospacing="1" w:line="240" w:lineRule="auto"/>
        <w:rPr>
          <w:rFonts w:cs="Times New Roman"/>
          <w:noProof w:val="0"/>
          <w:sz w:val="24"/>
          <w:szCs w:val="24"/>
        </w:rPr>
      </w:pPr>
      <w:r w:rsidRPr="00B4001D">
        <w:rPr>
          <w:rFonts w:cs="Times New Roman"/>
          <w:noProof w:val="0"/>
          <w:sz w:val="21"/>
          <w:szCs w:val="24"/>
        </w:rPr>
        <w:t>izbrano kakovost,</w:t>
      </w:r>
    </w:p>
    <w:p w14:paraId="5CF67451" w14:textId="77777777" w:rsidR="00B4001D" w:rsidRPr="00B4001D" w:rsidRDefault="00B4001D" w:rsidP="00B4001D">
      <w:pPr>
        <w:numPr>
          <w:ilvl w:val="0"/>
          <w:numId w:val="9"/>
        </w:numPr>
        <w:spacing w:beforeAutospacing="1" w:after="20" w:afterAutospacing="1" w:line="240" w:lineRule="auto"/>
        <w:rPr>
          <w:rFonts w:cs="Times New Roman"/>
          <w:noProof w:val="0"/>
          <w:sz w:val="24"/>
          <w:szCs w:val="24"/>
        </w:rPr>
      </w:pPr>
      <w:r w:rsidRPr="00B4001D">
        <w:rPr>
          <w:rFonts w:cs="Times New Roman"/>
          <w:noProof w:val="0"/>
          <w:sz w:val="21"/>
          <w:szCs w:val="24"/>
        </w:rPr>
        <w:t>višjo kakovost,</w:t>
      </w:r>
    </w:p>
    <w:p w14:paraId="75D93485" w14:textId="77777777" w:rsidR="00B4001D" w:rsidRPr="00B4001D" w:rsidRDefault="00B4001D" w:rsidP="00B4001D">
      <w:pPr>
        <w:numPr>
          <w:ilvl w:val="0"/>
          <w:numId w:val="9"/>
        </w:numPr>
        <w:spacing w:beforeAutospacing="1" w:after="20" w:afterAutospacing="1" w:line="240" w:lineRule="auto"/>
        <w:rPr>
          <w:rFonts w:cs="Times New Roman"/>
          <w:noProof w:val="0"/>
          <w:sz w:val="24"/>
          <w:szCs w:val="24"/>
        </w:rPr>
      </w:pPr>
      <w:r w:rsidRPr="00B4001D">
        <w:rPr>
          <w:rFonts w:cs="Times New Roman"/>
          <w:noProof w:val="0"/>
          <w:sz w:val="21"/>
          <w:szCs w:val="24"/>
        </w:rPr>
        <w:t>integrirano pridelavo, kadar je relevantna,</w:t>
      </w:r>
    </w:p>
    <w:p w14:paraId="28C0BE24" w14:textId="77777777" w:rsidR="00B4001D" w:rsidRPr="00B4001D" w:rsidRDefault="00B4001D" w:rsidP="00B4001D">
      <w:pPr>
        <w:numPr>
          <w:ilvl w:val="0"/>
          <w:numId w:val="9"/>
        </w:numPr>
        <w:spacing w:beforeAutospacing="1" w:after="20" w:afterAutospacing="1" w:line="240" w:lineRule="auto"/>
        <w:rPr>
          <w:rFonts w:cs="Times New Roman"/>
          <w:noProof w:val="0"/>
          <w:sz w:val="24"/>
          <w:szCs w:val="24"/>
        </w:rPr>
      </w:pPr>
      <w:r w:rsidRPr="00B4001D">
        <w:rPr>
          <w:rFonts w:cs="Times New Roman"/>
          <w:noProof w:val="0"/>
          <w:sz w:val="21"/>
          <w:szCs w:val="24"/>
        </w:rPr>
        <w:t>druge veljavne nacionalne ali evropske sheme kakovosti, če ponudnik dokaže, da so povezane s ponujenim živilom in izpolnjujejo zahteve naročnika.</w:t>
      </w:r>
    </w:p>
    <w:p w14:paraId="054B2D3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sprejel tudi enakovredna dokazila iz drugih držav članic Evropske unije, če ponudnik izkaže njihovo enakovrednost in povezavo s ponujenim živilom.</w:t>
      </w:r>
    </w:p>
    <w:p w14:paraId="301365E9"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ne bo priznal splošnih izjav ponudnika, katalogov, oglasnih materialov, diplom, medalj, nagrad, internih znakov, zasebnih shem, certifikatov ISO ali drugih dokazil, iz katerih ni mogoče objektivno preveriti, da se nanašajo na konkretno ponujeno živilo in na zahtevano kakovost.</w:t>
      </w:r>
    </w:p>
    <w:p w14:paraId="733972EF"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dokazila označiti tako, da je jasno razvidno, na kateri sklop in kateri artikel se nanašajo. Če dokazila ni mogoče povezati s konkretnim artiklom, ga naročnik pri točkovanju ne bo upošteval.</w:t>
      </w:r>
    </w:p>
    <w:p w14:paraId="27D846F4"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18. ZELENO JAVNO NAROČANJE</w:t>
      </w:r>
    </w:p>
    <w:p w14:paraId="2F26C034"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pri naročanju živil upošteval veljavne zahteve zelenega javnega naročanja.</w:t>
      </w:r>
    </w:p>
    <w:p w14:paraId="7CA86241"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mora javno naročilo oddati in izvajati tako, da se izpolnijo cilji zelenega javnega naročanja za živila, zlasti:</w:t>
      </w:r>
    </w:p>
    <w:p w14:paraId="62CE4FDF" w14:textId="77777777" w:rsidR="00B4001D" w:rsidRPr="00B4001D" w:rsidRDefault="00B4001D" w:rsidP="00B4001D">
      <w:pPr>
        <w:numPr>
          <w:ilvl w:val="0"/>
          <w:numId w:val="10"/>
        </w:numPr>
        <w:spacing w:beforeAutospacing="1" w:after="20" w:afterAutospacing="1" w:line="240" w:lineRule="auto"/>
        <w:rPr>
          <w:rFonts w:cs="Times New Roman"/>
          <w:noProof w:val="0"/>
          <w:sz w:val="24"/>
          <w:szCs w:val="24"/>
        </w:rPr>
      </w:pPr>
      <w:r w:rsidRPr="00B4001D">
        <w:rPr>
          <w:rFonts w:cs="Times New Roman"/>
          <w:noProof w:val="0"/>
          <w:sz w:val="21"/>
          <w:szCs w:val="24"/>
        </w:rPr>
        <w:t>delež ekoloških živil glede na celotno predvideno oziroma realizirano količino živil, izraženo v kilogramih,</w:t>
      </w:r>
    </w:p>
    <w:p w14:paraId="1FDB0C62" w14:textId="77777777" w:rsidR="00B4001D" w:rsidRPr="00B4001D" w:rsidRDefault="00B4001D" w:rsidP="00B4001D">
      <w:pPr>
        <w:numPr>
          <w:ilvl w:val="0"/>
          <w:numId w:val="10"/>
        </w:numPr>
        <w:spacing w:beforeAutospacing="1" w:after="20" w:afterAutospacing="1" w:line="240" w:lineRule="auto"/>
        <w:rPr>
          <w:rFonts w:cs="Times New Roman"/>
          <w:noProof w:val="0"/>
          <w:sz w:val="24"/>
          <w:szCs w:val="24"/>
        </w:rPr>
      </w:pPr>
      <w:r w:rsidRPr="00B4001D">
        <w:rPr>
          <w:rFonts w:cs="Times New Roman"/>
          <w:noProof w:val="0"/>
          <w:sz w:val="21"/>
          <w:szCs w:val="24"/>
        </w:rPr>
        <w:t>delež živil iz shem kakovosti glede na celotno predvideno oziroma realizirano količino živil, izraženo v kilogramih,</w:t>
      </w:r>
    </w:p>
    <w:p w14:paraId="3176D46F" w14:textId="77777777" w:rsidR="00B4001D" w:rsidRPr="00B4001D" w:rsidRDefault="00B4001D" w:rsidP="00B4001D">
      <w:pPr>
        <w:numPr>
          <w:ilvl w:val="0"/>
          <w:numId w:val="10"/>
        </w:numPr>
        <w:spacing w:beforeAutospacing="1" w:after="20" w:afterAutospacing="1" w:line="240" w:lineRule="auto"/>
        <w:rPr>
          <w:rFonts w:cs="Times New Roman"/>
          <w:noProof w:val="0"/>
          <w:sz w:val="24"/>
          <w:szCs w:val="24"/>
        </w:rPr>
      </w:pPr>
      <w:r w:rsidRPr="00B4001D">
        <w:rPr>
          <w:rFonts w:cs="Times New Roman"/>
          <w:noProof w:val="0"/>
          <w:sz w:val="21"/>
          <w:szCs w:val="24"/>
        </w:rPr>
        <w:t xml:space="preserve">drugi </w:t>
      </w:r>
      <w:proofErr w:type="spellStart"/>
      <w:r w:rsidRPr="00B4001D">
        <w:rPr>
          <w:rFonts w:cs="Times New Roman"/>
          <w:noProof w:val="0"/>
          <w:sz w:val="21"/>
          <w:szCs w:val="24"/>
        </w:rPr>
        <w:t>okoljski</w:t>
      </w:r>
      <w:proofErr w:type="spellEnd"/>
      <w:r w:rsidRPr="00B4001D">
        <w:rPr>
          <w:rFonts w:cs="Times New Roman"/>
          <w:noProof w:val="0"/>
          <w:sz w:val="21"/>
          <w:szCs w:val="24"/>
        </w:rPr>
        <w:t xml:space="preserve"> cilji in zahteve, ki so določeni z veljavno Uredbo o zelenem javnem naročanju.</w:t>
      </w:r>
    </w:p>
    <w:p w14:paraId="36C06F15"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izpolnjevanje ciljev zelenega javnega naročanja zagotavljal z oblikovanjem sklopov, tehničnimi zahtevami, merilom varnost in kakovost živil, zahtevami za ekološka živila in spremljanjem realiziranih dobav.</w:t>
      </w:r>
    </w:p>
    <w:p w14:paraId="0F723A6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Dobavitelj mora v času izvajanja okvirnega sporazuma naročniku na zahtevo predložiti podatke in dokazila, potrebna za spremljanje realizacije zelenega javnega naročanja, zlasti podatke o količini dobavljenih živil v kilogramih, statusu ekološkega živila in statusu živila iz sheme kakovosti.</w:t>
      </w:r>
    </w:p>
    <w:p w14:paraId="2C37E0C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Dobavnice oziroma druga spremljajoča dokumentacija morajo omogočati preverjanje, ali je bilo dobavljeno živilo ekološko oziroma iz sheme kakovosti, kadar je bilo tako naročeno ali ponujeno.</w:t>
      </w:r>
    </w:p>
    <w:p w14:paraId="76B71E30"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dobavitelj dobavi živilo, ki je bilo ponujeno ali naročeno kot ekološko oziroma kot živilo iz sheme kakovosti, vendar tega ob dobavi ne more izkazati, lahko naročnik tako živilo zavrne oziroma ga obravnava kot neskladno dobavo.</w:t>
      </w:r>
    </w:p>
    <w:p w14:paraId="3729DD4B"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lastRenderedPageBreak/>
        <w:t>19. PONUDBENI PREDRAČUN IN PRAVILA ZA EXCEL</w:t>
      </w:r>
    </w:p>
    <w:p w14:paraId="5C1B6900"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Ponudbeni predračun je obvezni del ponudbe in se predloži v Excelovi datoteki, ki jo pripravi naročnik.</w:t>
      </w:r>
    </w:p>
    <w:p w14:paraId="22980E4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ponudbeni predračun izpolniti skladno z navodili naročnika. Ponudnik sme izpolnjevati samo za to predvidena polja.</w:t>
      </w:r>
    </w:p>
    <w:p w14:paraId="3E68752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ne sme:</w:t>
      </w:r>
    </w:p>
    <w:p w14:paraId="48629429" w14:textId="77777777" w:rsidR="00B4001D" w:rsidRPr="00B4001D" w:rsidRDefault="00B4001D" w:rsidP="00B4001D">
      <w:pPr>
        <w:numPr>
          <w:ilvl w:val="0"/>
          <w:numId w:val="11"/>
        </w:numPr>
        <w:spacing w:beforeAutospacing="1" w:after="20" w:afterAutospacing="1" w:line="240" w:lineRule="auto"/>
        <w:rPr>
          <w:rFonts w:cs="Times New Roman"/>
          <w:noProof w:val="0"/>
          <w:sz w:val="24"/>
          <w:szCs w:val="24"/>
        </w:rPr>
      </w:pPr>
      <w:r w:rsidRPr="00B4001D">
        <w:rPr>
          <w:rFonts w:cs="Times New Roman"/>
          <w:noProof w:val="0"/>
          <w:sz w:val="21"/>
          <w:szCs w:val="24"/>
        </w:rPr>
        <w:t>brisati vrstic ali stolpcev,</w:t>
      </w:r>
    </w:p>
    <w:p w14:paraId="08DAB793" w14:textId="77777777" w:rsidR="00B4001D" w:rsidRPr="00B4001D" w:rsidRDefault="00B4001D" w:rsidP="00B4001D">
      <w:pPr>
        <w:numPr>
          <w:ilvl w:val="0"/>
          <w:numId w:val="11"/>
        </w:numPr>
        <w:spacing w:beforeAutospacing="1" w:after="20" w:afterAutospacing="1" w:line="240" w:lineRule="auto"/>
        <w:rPr>
          <w:rFonts w:cs="Times New Roman"/>
          <w:noProof w:val="0"/>
          <w:sz w:val="24"/>
          <w:szCs w:val="24"/>
        </w:rPr>
      </w:pPr>
      <w:r w:rsidRPr="00B4001D">
        <w:rPr>
          <w:rFonts w:cs="Times New Roman"/>
          <w:noProof w:val="0"/>
          <w:sz w:val="21"/>
          <w:szCs w:val="24"/>
        </w:rPr>
        <w:t>dodajati vrstic ali stolpcev,</w:t>
      </w:r>
    </w:p>
    <w:p w14:paraId="49C12B3D" w14:textId="77777777" w:rsidR="00B4001D" w:rsidRPr="00B4001D" w:rsidRDefault="00B4001D" w:rsidP="00B4001D">
      <w:pPr>
        <w:numPr>
          <w:ilvl w:val="0"/>
          <w:numId w:val="11"/>
        </w:numPr>
        <w:spacing w:beforeAutospacing="1" w:after="20" w:afterAutospacing="1" w:line="240" w:lineRule="auto"/>
        <w:rPr>
          <w:rFonts w:cs="Times New Roman"/>
          <w:noProof w:val="0"/>
          <w:sz w:val="24"/>
          <w:szCs w:val="24"/>
        </w:rPr>
      </w:pPr>
      <w:r w:rsidRPr="00B4001D">
        <w:rPr>
          <w:rFonts w:cs="Times New Roman"/>
          <w:noProof w:val="0"/>
          <w:sz w:val="21"/>
          <w:szCs w:val="24"/>
        </w:rPr>
        <w:t>spreminjati nazivov sklopov,</w:t>
      </w:r>
    </w:p>
    <w:p w14:paraId="12A49CC7" w14:textId="77777777" w:rsidR="00B4001D" w:rsidRPr="00B4001D" w:rsidRDefault="00B4001D" w:rsidP="00B4001D">
      <w:pPr>
        <w:numPr>
          <w:ilvl w:val="0"/>
          <w:numId w:val="11"/>
        </w:numPr>
        <w:spacing w:beforeAutospacing="1" w:after="20" w:afterAutospacing="1" w:line="240" w:lineRule="auto"/>
        <w:rPr>
          <w:rFonts w:cs="Times New Roman"/>
          <w:noProof w:val="0"/>
          <w:sz w:val="24"/>
          <w:szCs w:val="24"/>
        </w:rPr>
      </w:pPr>
      <w:r w:rsidRPr="00B4001D">
        <w:rPr>
          <w:rFonts w:cs="Times New Roman"/>
          <w:noProof w:val="0"/>
          <w:sz w:val="21"/>
          <w:szCs w:val="24"/>
        </w:rPr>
        <w:t>spreminjati opisov artiklov,</w:t>
      </w:r>
    </w:p>
    <w:p w14:paraId="501F3B0F" w14:textId="77777777" w:rsidR="00B4001D" w:rsidRPr="00B4001D" w:rsidRDefault="00B4001D" w:rsidP="00B4001D">
      <w:pPr>
        <w:numPr>
          <w:ilvl w:val="0"/>
          <w:numId w:val="11"/>
        </w:numPr>
        <w:spacing w:beforeAutospacing="1" w:after="20" w:afterAutospacing="1" w:line="240" w:lineRule="auto"/>
        <w:rPr>
          <w:rFonts w:cs="Times New Roman"/>
          <w:noProof w:val="0"/>
          <w:sz w:val="24"/>
          <w:szCs w:val="24"/>
        </w:rPr>
      </w:pPr>
      <w:r w:rsidRPr="00B4001D">
        <w:rPr>
          <w:rFonts w:cs="Times New Roman"/>
          <w:noProof w:val="0"/>
          <w:sz w:val="21"/>
          <w:szCs w:val="24"/>
        </w:rPr>
        <w:t>spreminjati enot mere,</w:t>
      </w:r>
    </w:p>
    <w:p w14:paraId="59299433" w14:textId="77777777" w:rsidR="00B4001D" w:rsidRPr="00B4001D" w:rsidRDefault="00B4001D" w:rsidP="00B4001D">
      <w:pPr>
        <w:numPr>
          <w:ilvl w:val="0"/>
          <w:numId w:val="11"/>
        </w:numPr>
        <w:spacing w:beforeAutospacing="1" w:after="20" w:afterAutospacing="1" w:line="240" w:lineRule="auto"/>
        <w:rPr>
          <w:rFonts w:cs="Times New Roman"/>
          <w:noProof w:val="0"/>
          <w:sz w:val="24"/>
          <w:szCs w:val="24"/>
        </w:rPr>
      </w:pPr>
      <w:r w:rsidRPr="00B4001D">
        <w:rPr>
          <w:rFonts w:cs="Times New Roman"/>
          <w:noProof w:val="0"/>
          <w:sz w:val="21"/>
          <w:szCs w:val="24"/>
        </w:rPr>
        <w:t>spreminjati okvirnih količin,</w:t>
      </w:r>
    </w:p>
    <w:p w14:paraId="2B275BFE" w14:textId="77777777" w:rsidR="00B4001D" w:rsidRPr="00B4001D" w:rsidRDefault="00B4001D" w:rsidP="00B4001D">
      <w:pPr>
        <w:numPr>
          <w:ilvl w:val="0"/>
          <w:numId w:val="11"/>
        </w:numPr>
        <w:spacing w:beforeAutospacing="1" w:after="20" w:afterAutospacing="1" w:line="240" w:lineRule="auto"/>
        <w:rPr>
          <w:rFonts w:cs="Times New Roman"/>
          <w:noProof w:val="0"/>
          <w:sz w:val="24"/>
          <w:szCs w:val="24"/>
        </w:rPr>
      </w:pPr>
      <w:r w:rsidRPr="00B4001D">
        <w:rPr>
          <w:rFonts w:cs="Times New Roman"/>
          <w:noProof w:val="0"/>
          <w:sz w:val="21"/>
          <w:szCs w:val="24"/>
        </w:rPr>
        <w:t>spreminjati oznak, ali je certifikat pogoj ali merilo,</w:t>
      </w:r>
    </w:p>
    <w:p w14:paraId="2000F598" w14:textId="77777777" w:rsidR="00B4001D" w:rsidRPr="00B4001D" w:rsidRDefault="00B4001D" w:rsidP="00B4001D">
      <w:pPr>
        <w:numPr>
          <w:ilvl w:val="0"/>
          <w:numId w:val="11"/>
        </w:numPr>
        <w:spacing w:beforeAutospacing="1" w:after="20" w:afterAutospacing="1" w:line="240" w:lineRule="auto"/>
        <w:rPr>
          <w:rFonts w:cs="Times New Roman"/>
          <w:noProof w:val="0"/>
          <w:sz w:val="24"/>
          <w:szCs w:val="24"/>
        </w:rPr>
      </w:pPr>
      <w:r w:rsidRPr="00B4001D">
        <w:rPr>
          <w:rFonts w:cs="Times New Roman"/>
          <w:noProof w:val="0"/>
          <w:sz w:val="21"/>
          <w:szCs w:val="24"/>
        </w:rPr>
        <w:t>spreminjati formul,</w:t>
      </w:r>
    </w:p>
    <w:p w14:paraId="5FDA8549" w14:textId="77777777" w:rsidR="00B4001D" w:rsidRPr="00B4001D" w:rsidRDefault="00B4001D" w:rsidP="00B4001D">
      <w:pPr>
        <w:numPr>
          <w:ilvl w:val="0"/>
          <w:numId w:val="11"/>
        </w:numPr>
        <w:spacing w:beforeAutospacing="1" w:after="20" w:afterAutospacing="1" w:line="240" w:lineRule="auto"/>
        <w:rPr>
          <w:rFonts w:cs="Times New Roman"/>
          <w:noProof w:val="0"/>
          <w:sz w:val="24"/>
          <w:szCs w:val="24"/>
        </w:rPr>
      </w:pPr>
      <w:r w:rsidRPr="00B4001D">
        <w:rPr>
          <w:rFonts w:cs="Times New Roman"/>
          <w:noProof w:val="0"/>
          <w:sz w:val="21"/>
          <w:szCs w:val="24"/>
        </w:rPr>
        <w:t>spreminjati zaščitenih ali zaklenjenih delov datoteke,</w:t>
      </w:r>
    </w:p>
    <w:p w14:paraId="5D381CC8" w14:textId="77777777" w:rsidR="00B4001D" w:rsidRPr="00B4001D" w:rsidRDefault="00B4001D" w:rsidP="00B4001D">
      <w:pPr>
        <w:numPr>
          <w:ilvl w:val="0"/>
          <w:numId w:val="11"/>
        </w:numPr>
        <w:spacing w:beforeAutospacing="1" w:after="20" w:afterAutospacing="1" w:line="240" w:lineRule="auto"/>
        <w:rPr>
          <w:rFonts w:cs="Times New Roman"/>
          <w:noProof w:val="0"/>
          <w:sz w:val="24"/>
          <w:szCs w:val="24"/>
        </w:rPr>
      </w:pPr>
      <w:r w:rsidRPr="00B4001D">
        <w:rPr>
          <w:rFonts w:cs="Times New Roman"/>
          <w:noProof w:val="0"/>
          <w:sz w:val="21"/>
          <w:szCs w:val="24"/>
        </w:rPr>
        <w:t>spreminjati strukture datoteke tako, da primerjava ponudb ni več mogoča.</w:t>
      </w:r>
    </w:p>
    <w:p w14:paraId="4CB507A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ponudnik spremeni strukturo ponudbenega predračuna tako, da naročnik ponudbe ne more zanesljivo pregledati, združiti, primerjati ali oceniti, lahko naročnik ponudbo za zadevni sklop zavrne kot nedopustno.</w:t>
      </w:r>
    </w:p>
    <w:p w14:paraId="57F2D00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Pri vsakem artiklu oziroma sklopu je v ponudbenem predračunu označeno, ali je certifikat zahtevan kot tehnični pogoj ali se upošteva kot merilo za dodelitev točk. Certifikati, ki so zahtevani kot tehnični pogoj, se ne točkujejo dodatno pri merilu varnost in kakovost živil.</w:t>
      </w:r>
    </w:p>
    <w:p w14:paraId="19239841"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ponudbe pregledal in ocenil po posameznih sklopih na podlagi ponudbenega predračuna. Naročnik lahko za pregled ponudb uporabi kontrolno preglednico, v kateri so razvidni ponudniki, ponudbene vrednosti, priznana dokazila za merilo kakovosti, izračun točk in razvrstitev ponudb.</w:t>
      </w:r>
    </w:p>
    <w:p w14:paraId="0594A4D2"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V izračun razvrstitve bodo vključene samo dopustne ponudbe za posamezni sklop.</w:t>
      </w:r>
    </w:p>
    <w:p w14:paraId="05DEB72B"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20. CENA IN SPREMEMBA CEN</w:t>
      </w:r>
    </w:p>
    <w:p w14:paraId="4C25A57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v ponudbenem predračunu navesti cene v EUR brez DDV, stopnjo DDV, vrednost DDV in vrednost z DDV, kadar je to predvideno v obrazcu.</w:t>
      </w:r>
    </w:p>
    <w:p w14:paraId="5B4AA771"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Ponudbene cene morajo vključevati vse stroške ponudnika, povezane z dobavo živil na lokacijo naročnika, zlasti stroške blaga, priprave, pakiranja, embalaže, transporta, razkladanja, vračila povratne embalaže, zamenjav, reklamacij, administracije, popustov in rabatov.</w:t>
      </w:r>
    </w:p>
    <w:p w14:paraId="5A067DA1"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pri pripravi ponudbe upoštevati, da so količine okvirne in da naročnik naroča glede na dejanske potrebe.</w:t>
      </w:r>
    </w:p>
    <w:p w14:paraId="460E72B0"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20.1 Obdobje fiksnosti cen</w:t>
      </w:r>
    </w:p>
    <w:p w14:paraId="3352A4A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Ponudbene cene so fiksne za prvo pogodbeno obdobje od 1. 9. 2026 do 31. 8. 2027.</w:t>
      </w:r>
    </w:p>
    <w:p w14:paraId="0484596B"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20.2 Letna uskladitev cen</w:t>
      </w:r>
    </w:p>
    <w:p w14:paraId="646705C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 poteku prvega pogodbenega obdobja se lahko cene uskladijo enkrat letno, in sicer z učinkom od 1. 9. 2027 in od 1. 9. 2028.</w:t>
      </w:r>
    </w:p>
    <w:p w14:paraId="5F56A8E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lastRenderedPageBreak/>
        <w:t>Uskladitev cen se izvede samo na pisno zahtevo dobavitelja ali naročnika. Zahteva mora biti podana najpozneje 30 dni pred začetkom obdobja, za katero se zahteva uskladitev, razen če se pogodbeni stranki pisno dogovorita drugače.</w:t>
      </w:r>
    </w:p>
    <w:p w14:paraId="1A9B2D9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Osnova za uskladitev cen je javno objavljeni indeks cen življenjskih potrebščin za skupino »hrana in brezalkoholne pijače« oziroma drug ustrezen javno objavljen indeks, če bi bil za posamezni sklop očitno primernejši in ga naročnik vnaprej določi v dodatnem pojasnilu ali v okvirnem sporazumu.</w:t>
      </w:r>
    </w:p>
    <w:p w14:paraId="4E30DB1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Nova cena se izračuna po formuli:</w:t>
      </w:r>
    </w:p>
    <w:p w14:paraId="4352B88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b/>
          <w:bCs/>
          <w:noProof w:val="0"/>
          <w:szCs w:val="24"/>
        </w:rPr>
        <w:t>nova cena = veljavna cena × indeks spremembe cen</w:t>
      </w:r>
    </w:p>
    <w:p w14:paraId="577E20C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Pri uskladitvi se upošteva sprememba indeksa v zadnjih 12 mesecih pred uskladitvijo. Če je sprememba indeksa negativna, se cene znižajo.</w:t>
      </w:r>
    </w:p>
    <w:p w14:paraId="1CBD722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Uskladitev cen ne sme pomeniti spremembe narave okvirnega sporazuma. Cene se lahko spremenijo samo na način, ki je določen v tej dokumentaciji in okvirnem sporazumu.</w:t>
      </w:r>
    </w:p>
    <w:p w14:paraId="2AD10A8D"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20.3 Izredne spremembe cen</w:t>
      </w:r>
    </w:p>
    <w:p w14:paraId="308E888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Izredne spremembe cen so dopustne samo v primerih in pod pogoji, ki jih dopušča ZJN-3, če so izpolnjeni zakonski pogoji in če sprememba ne pomeni nedopustne spremembe okvirnega sporazuma.</w:t>
      </w:r>
    </w:p>
    <w:p w14:paraId="6718A3E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Dobavitelj ni upravičen do enostranske spremembe cen.</w:t>
      </w:r>
    </w:p>
    <w:p w14:paraId="602CF55A"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21. MERILA ZA ODDAJO JAVNEGA NAROČILA</w:t>
      </w:r>
    </w:p>
    <w:p w14:paraId="37CD75A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dopustne ponudbe ocenil po posameznih sklopih.</w:t>
      </w:r>
    </w:p>
    <w:p w14:paraId="6027807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Ekonomsko najugodnejša ponudba se določi na podlagi naslednjih meril:</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778"/>
        <w:gridCol w:w="2048"/>
      </w:tblGrid>
      <w:tr w:rsidR="00B4001D" w:rsidRPr="00B4001D" w14:paraId="436316E2" w14:textId="77777777" w:rsidTr="00B4001D">
        <w:trPr>
          <w:tblCellSpacing w:w="15" w:type="dxa"/>
          <w:jc w:val="center"/>
        </w:trPr>
        <w:tc>
          <w:tcPr>
            <w:tcW w:w="0" w:type="auto"/>
            <w:shd w:val="clear" w:color="auto" w:fill="F2F2F2"/>
            <w:tcMar>
              <w:top w:w="60" w:type="dxa"/>
              <w:left w:w="80" w:type="dxa"/>
              <w:bottom w:w="60" w:type="dxa"/>
              <w:right w:w="80" w:type="dxa"/>
            </w:tcMar>
            <w:hideMark/>
          </w:tcPr>
          <w:p w14:paraId="6677B47C" w14:textId="77777777" w:rsidR="00B4001D" w:rsidRPr="00B4001D" w:rsidRDefault="00B4001D" w:rsidP="00B4001D">
            <w:pPr>
              <w:spacing w:after="40" w:line="240" w:lineRule="auto"/>
              <w:rPr>
                <w:rFonts w:cs="Times New Roman"/>
                <w:noProof w:val="0"/>
                <w:sz w:val="24"/>
                <w:szCs w:val="24"/>
              </w:rPr>
            </w:pPr>
            <w:r w:rsidRPr="00B4001D">
              <w:rPr>
                <w:rFonts w:cs="Times New Roman"/>
                <w:b/>
                <w:noProof w:val="0"/>
                <w:color w:val="1F4E79"/>
                <w:sz w:val="21"/>
                <w:szCs w:val="24"/>
              </w:rPr>
              <w:t>Merilo</w:t>
            </w:r>
          </w:p>
        </w:tc>
        <w:tc>
          <w:tcPr>
            <w:tcW w:w="0" w:type="auto"/>
            <w:shd w:val="clear" w:color="auto" w:fill="F2F2F2"/>
            <w:tcMar>
              <w:top w:w="60" w:type="dxa"/>
              <w:left w:w="80" w:type="dxa"/>
              <w:bottom w:w="60" w:type="dxa"/>
              <w:right w:w="80" w:type="dxa"/>
            </w:tcMar>
            <w:hideMark/>
          </w:tcPr>
          <w:p w14:paraId="1953EACA" w14:textId="77777777" w:rsidR="00B4001D" w:rsidRPr="00B4001D" w:rsidRDefault="00B4001D" w:rsidP="00B4001D">
            <w:pPr>
              <w:spacing w:after="40" w:line="240" w:lineRule="auto"/>
              <w:rPr>
                <w:rFonts w:cs="Times New Roman"/>
                <w:noProof w:val="0"/>
                <w:sz w:val="24"/>
                <w:szCs w:val="24"/>
              </w:rPr>
            </w:pPr>
            <w:r w:rsidRPr="00B4001D">
              <w:rPr>
                <w:rFonts w:cs="Times New Roman"/>
                <w:b/>
                <w:noProof w:val="0"/>
                <w:color w:val="1F4E79"/>
                <w:sz w:val="21"/>
                <w:szCs w:val="24"/>
              </w:rPr>
              <w:t>Največje število točk</w:t>
            </w:r>
          </w:p>
        </w:tc>
      </w:tr>
      <w:tr w:rsidR="00B4001D" w:rsidRPr="00B4001D" w14:paraId="5FE92DBB" w14:textId="77777777" w:rsidTr="00B4001D">
        <w:trPr>
          <w:tblCellSpacing w:w="15" w:type="dxa"/>
          <w:jc w:val="center"/>
        </w:trPr>
        <w:tc>
          <w:tcPr>
            <w:tcW w:w="0" w:type="auto"/>
            <w:tcMar>
              <w:top w:w="60" w:type="dxa"/>
              <w:left w:w="80" w:type="dxa"/>
              <w:bottom w:w="60" w:type="dxa"/>
              <w:right w:w="80" w:type="dxa"/>
            </w:tcMar>
            <w:hideMark/>
          </w:tcPr>
          <w:p w14:paraId="4B71AB3A"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M1 – ponudbena cena</w:t>
            </w:r>
          </w:p>
        </w:tc>
        <w:tc>
          <w:tcPr>
            <w:tcW w:w="0" w:type="auto"/>
            <w:tcMar>
              <w:top w:w="60" w:type="dxa"/>
              <w:left w:w="80" w:type="dxa"/>
              <w:bottom w:w="60" w:type="dxa"/>
              <w:right w:w="80" w:type="dxa"/>
            </w:tcMar>
            <w:hideMark/>
          </w:tcPr>
          <w:p w14:paraId="62C2A2B7"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80</w:t>
            </w:r>
          </w:p>
        </w:tc>
      </w:tr>
      <w:tr w:rsidR="00B4001D" w:rsidRPr="00B4001D" w14:paraId="20ED0180" w14:textId="77777777" w:rsidTr="00B4001D">
        <w:trPr>
          <w:tblCellSpacing w:w="15" w:type="dxa"/>
          <w:jc w:val="center"/>
        </w:trPr>
        <w:tc>
          <w:tcPr>
            <w:tcW w:w="0" w:type="auto"/>
            <w:tcMar>
              <w:top w:w="60" w:type="dxa"/>
              <w:left w:w="80" w:type="dxa"/>
              <w:bottom w:w="60" w:type="dxa"/>
              <w:right w:w="80" w:type="dxa"/>
            </w:tcMar>
            <w:hideMark/>
          </w:tcPr>
          <w:p w14:paraId="0F8C4451"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M2 – varnost in kakovost živil</w:t>
            </w:r>
          </w:p>
        </w:tc>
        <w:tc>
          <w:tcPr>
            <w:tcW w:w="0" w:type="auto"/>
            <w:tcMar>
              <w:top w:w="60" w:type="dxa"/>
              <w:left w:w="80" w:type="dxa"/>
              <w:bottom w:w="60" w:type="dxa"/>
              <w:right w:w="80" w:type="dxa"/>
            </w:tcMar>
            <w:hideMark/>
          </w:tcPr>
          <w:p w14:paraId="132581B0"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20</w:t>
            </w:r>
          </w:p>
        </w:tc>
      </w:tr>
      <w:tr w:rsidR="00B4001D" w:rsidRPr="00B4001D" w14:paraId="25F62BE7" w14:textId="77777777" w:rsidTr="00B4001D">
        <w:trPr>
          <w:tblCellSpacing w:w="15" w:type="dxa"/>
          <w:jc w:val="center"/>
        </w:trPr>
        <w:tc>
          <w:tcPr>
            <w:tcW w:w="0" w:type="auto"/>
            <w:tcMar>
              <w:top w:w="60" w:type="dxa"/>
              <w:left w:w="80" w:type="dxa"/>
              <w:bottom w:w="60" w:type="dxa"/>
              <w:right w:w="80" w:type="dxa"/>
            </w:tcMar>
            <w:hideMark/>
          </w:tcPr>
          <w:p w14:paraId="3F5F46B2"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Skupaj</w:t>
            </w:r>
          </w:p>
        </w:tc>
        <w:tc>
          <w:tcPr>
            <w:tcW w:w="0" w:type="auto"/>
            <w:tcMar>
              <w:top w:w="60" w:type="dxa"/>
              <w:left w:w="80" w:type="dxa"/>
              <w:bottom w:w="60" w:type="dxa"/>
              <w:right w:w="80" w:type="dxa"/>
            </w:tcMar>
            <w:hideMark/>
          </w:tcPr>
          <w:p w14:paraId="4527E12C"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100</w:t>
            </w:r>
          </w:p>
        </w:tc>
      </w:tr>
    </w:tbl>
    <w:p w14:paraId="6FFF0B5E"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21.1 Merilo M1 – ponudbena cena</w:t>
      </w:r>
    </w:p>
    <w:p w14:paraId="2663F5CF"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Pri merilu ponudbena cena lahko ponudnik prejme največ 80 točk.</w:t>
      </w:r>
    </w:p>
    <w:p w14:paraId="63D9C5F6"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Formula:</w:t>
      </w:r>
    </w:p>
    <w:p w14:paraId="348C5E50"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b/>
          <w:bCs/>
          <w:noProof w:val="0"/>
          <w:szCs w:val="24"/>
        </w:rPr>
        <w:t>M1 = N × 80 / P</w:t>
      </w:r>
    </w:p>
    <w:p w14:paraId="080AE4C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kjer pomeni:</w:t>
      </w:r>
    </w:p>
    <w:p w14:paraId="24F7653C" w14:textId="77777777" w:rsidR="00B4001D" w:rsidRPr="00B4001D" w:rsidRDefault="00B4001D" w:rsidP="00B4001D">
      <w:pPr>
        <w:numPr>
          <w:ilvl w:val="0"/>
          <w:numId w:val="12"/>
        </w:numPr>
        <w:spacing w:beforeAutospacing="1" w:after="20" w:afterAutospacing="1" w:line="240" w:lineRule="auto"/>
        <w:rPr>
          <w:rFonts w:cs="Times New Roman"/>
          <w:noProof w:val="0"/>
          <w:sz w:val="24"/>
          <w:szCs w:val="24"/>
        </w:rPr>
      </w:pPr>
      <w:r w:rsidRPr="00B4001D">
        <w:rPr>
          <w:rFonts w:cs="Times New Roman"/>
          <w:b/>
          <w:bCs/>
          <w:noProof w:val="0"/>
          <w:sz w:val="21"/>
          <w:szCs w:val="24"/>
        </w:rPr>
        <w:t>N</w:t>
      </w:r>
      <w:r w:rsidRPr="00B4001D">
        <w:rPr>
          <w:rFonts w:cs="Times New Roman"/>
          <w:noProof w:val="0"/>
          <w:sz w:val="21"/>
          <w:szCs w:val="24"/>
        </w:rPr>
        <w:t xml:space="preserve"> = najnižja skupna ponudbena cena dopustne ponudbe za posamezni sklop,</w:t>
      </w:r>
    </w:p>
    <w:p w14:paraId="41F37874" w14:textId="77777777" w:rsidR="00B4001D" w:rsidRPr="00B4001D" w:rsidRDefault="00B4001D" w:rsidP="00B4001D">
      <w:pPr>
        <w:numPr>
          <w:ilvl w:val="0"/>
          <w:numId w:val="12"/>
        </w:numPr>
        <w:spacing w:beforeAutospacing="1" w:after="20" w:afterAutospacing="1" w:line="240" w:lineRule="auto"/>
        <w:rPr>
          <w:rFonts w:cs="Times New Roman"/>
          <w:noProof w:val="0"/>
          <w:sz w:val="24"/>
          <w:szCs w:val="24"/>
        </w:rPr>
      </w:pPr>
      <w:r w:rsidRPr="00B4001D">
        <w:rPr>
          <w:rFonts w:cs="Times New Roman"/>
          <w:b/>
          <w:bCs/>
          <w:noProof w:val="0"/>
          <w:sz w:val="21"/>
          <w:szCs w:val="24"/>
        </w:rPr>
        <w:t>P</w:t>
      </w:r>
      <w:r w:rsidRPr="00B4001D">
        <w:rPr>
          <w:rFonts w:cs="Times New Roman"/>
          <w:noProof w:val="0"/>
          <w:sz w:val="21"/>
          <w:szCs w:val="24"/>
        </w:rPr>
        <w:t xml:space="preserve"> = skupna ponudbena cena posameznega ponudnika za isti sklop.</w:t>
      </w:r>
    </w:p>
    <w:p w14:paraId="3460C2D2"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Ponudbena cena se izračuna na podlagi ponudbenega predračuna.</w:t>
      </w:r>
    </w:p>
    <w:p w14:paraId="7F1ED378"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lastRenderedPageBreak/>
        <w:t>21.2 Merilo M2 – varnost in kakovost živil</w:t>
      </w:r>
    </w:p>
    <w:p w14:paraId="5CA392FC"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Pri merilu varnost in kakovost živil lahko ponudnik prejme največ 20 točk.</w:t>
      </w:r>
    </w:p>
    <w:p w14:paraId="0A4AB91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Formula:</w:t>
      </w:r>
    </w:p>
    <w:p w14:paraId="6FAAB41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b/>
          <w:bCs/>
          <w:noProof w:val="0"/>
          <w:szCs w:val="24"/>
        </w:rPr>
        <w:t>M2 = V × 20 / Š</w:t>
      </w:r>
    </w:p>
    <w:p w14:paraId="02CCAEC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kjer pomeni:</w:t>
      </w:r>
    </w:p>
    <w:p w14:paraId="015AC877" w14:textId="77777777" w:rsidR="00B4001D" w:rsidRPr="00B4001D" w:rsidRDefault="00B4001D" w:rsidP="00B4001D">
      <w:pPr>
        <w:numPr>
          <w:ilvl w:val="0"/>
          <w:numId w:val="13"/>
        </w:numPr>
        <w:spacing w:beforeAutospacing="1" w:after="20" w:afterAutospacing="1" w:line="240" w:lineRule="auto"/>
        <w:rPr>
          <w:rFonts w:cs="Times New Roman"/>
          <w:noProof w:val="0"/>
          <w:sz w:val="24"/>
          <w:szCs w:val="24"/>
        </w:rPr>
      </w:pPr>
      <w:r w:rsidRPr="00B4001D">
        <w:rPr>
          <w:rFonts w:cs="Times New Roman"/>
          <w:b/>
          <w:bCs/>
          <w:noProof w:val="0"/>
          <w:sz w:val="21"/>
          <w:szCs w:val="24"/>
        </w:rPr>
        <w:t>V</w:t>
      </w:r>
      <w:r w:rsidRPr="00B4001D">
        <w:rPr>
          <w:rFonts w:cs="Times New Roman"/>
          <w:noProof w:val="0"/>
          <w:sz w:val="21"/>
          <w:szCs w:val="24"/>
        </w:rPr>
        <w:t xml:space="preserve"> = število živil v posameznem sklopu, za katera ponudnik predloži ustrezno veljavno dokazilo oziroma certifikat in se ta certifikat upošteva kot merilo,</w:t>
      </w:r>
    </w:p>
    <w:p w14:paraId="12C9367B" w14:textId="77777777" w:rsidR="00B4001D" w:rsidRPr="00B4001D" w:rsidRDefault="00B4001D" w:rsidP="00B4001D">
      <w:pPr>
        <w:numPr>
          <w:ilvl w:val="0"/>
          <w:numId w:val="13"/>
        </w:numPr>
        <w:spacing w:beforeAutospacing="1" w:after="20" w:afterAutospacing="1" w:line="240" w:lineRule="auto"/>
        <w:rPr>
          <w:rFonts w:cs="Times New Roman"/>
          <w:noProof w:val="0"/>
          <w:sz w:val="24"/>
          <w:szCs w:val="24"/>
        </w:rPr>
      </w:pPr>
      <w:r w:rsidRPr="00B4001D">
        <w:rPr>
          <w:rFonts w:cs="Times New Roman"/>
          <w:b/>
          <w:bCs/>
          <w:noProof w:val="0"/>
          <w:sz w:val="21"/>
          <w:szCs w:val="24"/>
        </w:rPr>
        <w:t>Š</w:t>
      </w:r>
      <w:r w:rsidRPr="00B4001D">
        <w:rPr>
          <w:rFonts w:cs="Times New Roman"/>
          <w:noProof w:val="0"/>
          <w:sz w:val="21"/>
          <w:szCs w:val="24"/>
        </w:rPr>
        <w:t xml:space="preserve"> = število vseh živil v posameznem sklopu, pri katerih se certifikat lahko upošteva kot merilo.</w:t>
      </w:r>
    </w:p>
    <w:p w14:paraId="4C3BCE7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 xml:space="preserve">V imenovalec </w:t>
      </w:r>
      <w:r w:rsidRPr="00B4001D">
        <w:rPr>
          <w:rFonts w:cs="Times New Roman"/>
          <w:b/>
          <w:bCs/>
          <w:noProof w:val="0"/>
          <w:szCs w:val="24"/>
        </w:rPr>
        <w:t>Š</w:t>
      </w:r>
      <w:r w:rsidRPr="00B4001D">
        <w:rPr>
          <w:rFonts w:cs="Times New Roman"/>
          <w:noProof w:val="0"/>
          <w:szCs w:val="24"/>
        </w:rPr>
        <w:t xml:space="preserve"> se ne upoštevajo živila, za katera je certifikat določen kot tehnični pogoj oziroma obvezna zahteva.</w:t>
      </w:r>
    </w:p>
    <w:p w14:paraId="2D6C8461"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ponudnik za posamezni artikel v ponudbenem predračunu označi certifikat, vendar zanj ne predloži ustreznega dokazila ali dokazila ni mogoče povezati s konkretnim artiklom, naročnik tega artikla pri merilu M2 ne bo upošteval.</w:t>
      </w:r>
    </w:p>
    <w:p w14:paraId="371F3E6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je certifikat zahtevan kot tehnični pogoj in ga ponudnik ne predloži, lahko naročnik ponudbo za zadevni sklop oziroma artikel obravnava kot neskladno z zahtevami dokumentacije.</w:t>
      </w:r>
    </w:p>
    <w:p w14:paraId="44AAB67C"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21.3 Posebno pravilo za EKO/BIO sklope</w:t>
      </w:r>
    </w:p>
    <w:p w14:paraId="6427998C"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Pri sklopih, pri katerih so vsa živila opredeljena kot ekološka oziroma je ekološki certifikat zahtevan kot tehnični pogoj za vsa živila v sklopu, se merilo M2 ne uporablja.</w:t>
      </w:r>
    </w:p>
    <w:p w14:paraId="5E3A7C4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V teh sklopih se ponudbe razvrstijo na podlagi merila M1 oziroma ponudbene cene, ob predpostavki, da ponudnik izpolnjuje vse tehnične zahteve in predloži zahtevana dokazila za ekološka živila.</w:t>
      </w:r>
    </w:p>
    <w:p w14:paraId="04BEA9A1"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21.4 Skupna ocena ponudbe</w:t>
      </w:r>
    </w:p>
    <w:p w14:paraId="217E464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Skupna ocena ponudbe za posamezni sklop se izračuna:</w:t>
      </w:r>
    </w:p>
    <w:p w14:paraId="045BD66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b/>
          <w:bCs/>
          <w:noProof w:val="0"/>
          <w:szCs w:val="24"/>
        </w:rPr>
        <w:t>ENP = M1 + M2</w:t>
      </w:r>
    </w:p>
    <w:p w14:paraId="523C425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Pri EKO/BIO sklopih oziroma sklopih, kjer se M2 ne uporablja:</w:t>
      </w:r>
    </w:p>
    <w:p w14:paraId="6CCA1484"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b/>
          <w:bCs/>
          <w:noProof w:val="0"/>
          <w:szCs w:val="24"/>
        </w:rPr>
        <w:t>ENP = M1</w:t>
      </w:r>
    </w:p>
    <w:p w14:paraId="1F81F109"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za posamezni sklop kot najugodnejše razvrstil ponudnike z najvišjim številom točk oziroma po posebnem pravilu za EKO/BIO sklope ponudnike z najugodnejšo ponudbeno ceno.</w:t>
      </w:r>
    </w:p>
    <w:p w14:paraId="57089B1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dva ali več ponudnikov doseže enako število točk, se višje uvrsti ponudnik z nižjo ponudbeno ceno. Če sta tudi ponudbeni ceni enaki, se višje uvrsti ponudnik z večjim številom priznanih artiklov po merilu varnost in kakovost živil. Če izenačenosti ni mogoče odpraviti niti na ta način, naročnik izvede žreb, o katerem sestavi zapisnik.</w:t>
      </w:r>
    </w:p>
    <w:p w14:paraId="368BB8DF"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22. NAČIN SKLENITVE IN IZVAJANJA OKVIRNIH SPORAZUMOV</w:t>
      </w:r>
    </w:p>
    <w:p w14:paraId="294017FC"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za posamezni sklop sklenil okvirni sporazum z največ tremi najugodnejšimi dopustnimi ponudniki.</w:t>
      </w:r>
    </w:p>
    <w:p w14:paraId="1AE4DFA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lastRenderedPageBreak/>
        <w:t>Če bo za posamezni sklop prejel samo eno dopustno ponudbo, lahko sklene okvirni sporazum z enim ponudnikom. Če bo prejel dve dopustni ponudbi, lahko sklene okvirni sporazum z dvema ponudnikoma.</w:t>
      </w:r>
    </w:p>
    <w:p w14:paraId="59652A50"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Okvirni sporazum se bo izvajal brez ponovnega odpiranja konkurence, ker so pogoji za izvajanje dobav določeni v tej dokumentaciji, ponudbenem predračunu in okvirnem sporazumu.</w:t>
      </w:r>
    </w:p>
    <w:p w14:paraId="191529B0"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posamezna naročila oddajal med podpisniki okvirnega sporazuma po objektivnih pravilih iz te dokumentacije in okvirnega sporazuma.</w:t>
      </w:r>
    </w:p>
    <w:p w14:paraId="5BED0A9F"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Okvirni sporazum se lahko uporablja samo med naročnikom in gospodarskimi subjekti, ki so podpisniki okvirnega sporazuma za posamezni sklop. Po sklenitvi okvirnega sporazuma ni dopustno vključevanje novih gospodarskih subjektov kot podpisnikov okvirnega sporazuma, razen v primerih, ki jih dopušča ZJN-3.</w:t>
      </w:r>
    </w:p>
    <w:p w14:paraId="2FBD4CC1"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Z naročili na podlagi okvirnega sporazuma se ne smejo bistveno spreminjati pogoji okvirnega sporazuma.</w:t>
      </w:r>
    </w:p>
    <w:p w14:paraId="1CAF06F2"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23. PRAVILA NAROČANJA MED IZVAJANJEM OKVIRNEGA SPORAZUMA</w:t>
      </w:r>
    </w:p>
    <w:p w14:paraId="01AA31E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je za posamezni sklop sklenjen okvirni sporazum s tremi dobavitelji, bo naročnik redna naročila praviloma oddajal po naslednjem okvirnem razmerju:</w:t>
      </w:r>
    </w:p>
    <w:p w14:paraId="79494966" w14:textId="77777777" w:rsidR="00B4001D" w:rsidRPr="00B4001D" w:rsidRDefault="00B4001D" w:rsidP="00B4001D">
      <w:pPr>
        <w:numPr>
          <w:ilvl w:val="0"/>
          <w:numId w:val="14"/>
        </w:numPr>
        <w:spacing w:beforeAutospacing="1" w:after="20" w:afterAutospacing="1" w:line="240" w:lineRule="auto"/>
        <w:rPr>
          <w:rFonts w:cs="Times New Roman"/>
          <w:noProof w:val="0"/>
          <w:sz w:val="24"/>
          <w:szCs w:val="24"/>
        </w:rPr>
      </w:pPr>
      <w:r w:rsidRPr="00B4001D">
        <w:rPr>
          <w:rFonts w:cs="Times New Roman"/>
          <w:noProof w:val="0"/>
          <w:sz w:val="21"/>
          <w:szCs w:val="24"/>
        </w:rPr>
        <w:t>prvo uvrščeni dobavitelj: približno 50 % naročil,</w:t>
      </w:r>
    </w:p>
    <w:p w14:paraId="0B91D023" w14:textId="77777777" w:rsidR="00B4001D" w:rsidRPr="00B4001D" w:rsidRDefault="00B4001D" w:rsidP="00B4001D">
      <w:pPr>
        <w:numPr>
          <w:ilvl w:val="0"/>
          <w:numId w:val="14"/>
        </w:numPr>
        <w:spacing w:beforeAutospacing="1" w:after="20" w:afterAutospacing="1" w:line="240" w:lineRule="auto"/>
        <w:rPr>
          <w:rFonts w:cs="Times New Roman"/>
          <w:noProof w:val="0"/>
          <w:sz w:val="24"/>
          <w:szCs w:val="24"/>
        </w:rPr>
      </w:pPr>
      <w:r w:rsidRPr="00B4001D">
        <w:rPr>
          <w:rFonts w:cs="Times New Roman"/>
          <w:noProof w:val="0"/>
          <w:sz w:val="21"/>
          <w:szCs w:val="24"/>
        </w:rPr>
        <w:t>drugo uvrščeni dobavitelj: približno 30 % naročil,</w:t>
      </w:r>
    </w:p>
    <w:p w14:paraId="73EA73F4" w14:textId="77777777" w:rsidR="00B4001D" w:rsidRPr="00B4001D" w:rsidRDefault="00B4001D" w:rsidP="00B4001D">
      <w:pPr>
        <w:numPr>
          <w:ilvl w:val="0"/>
          <w:numId w:val="14"/>
        </w:numPr>
        <w:spacing w:beforeAutospacing="1" w:after="20" w:afterAutospacing="1" w:line="240" w:lineRule="auto"/>
        <w:rPr>
          <w:rFonts w:cs="Times New Roman"/>
          <w:noProof w:val="0"/>
          <w:sz w:val="24"/>
          <w:szCs w:val="24"/>
        </w:rPr>
      </w:pPr>
      <w:r w:rsidRPr="00B4001D">
        <w:rPr>
          <w:rFonts w:cs="Times New Roman"/>
          <w:noProof w:val="0"/>
          <w:sz w:val="21"/>
          <w:szCs w:val="24"/>
        </w:rPr>
        <w:t>tretje uvrščeni dobavitelj: približno 20 % naročil.</w:t>
      </w:r>
    </w:p>
    <w:p w14:paraId="046F3C0C"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je okvirni sporazum sklenjen z dvema dobaviteljema, bo naročnik redna naročila praviloma oddajal po naslednjem okvirnem razmerju:</w:t>
      </w:r>
    </w:p>
    <w:p w14:paraId="3A5F5B1F" w14:textId="77777777" w:rsidR="00B4001D" w:rsidRPr="00B4001D" w:rsidRDefault="00B4001D" w:rsidP="00B4001D">
      <w:pPr>
        <w:numPr>
          <w:ilvl w:val="0"/>
          <w:numId w:val="15"/>
        </w:numPr>
        <w:spacing w:beforeAutospacing="1" w:after="20" w:afterAutospacing="1" w:line="240" w:lineRule="auto"/>
        <w:rPr>
          <w:rFonts w:cs="Times New Roman"/>
          <w:noProof w:val="0"/>
          <w:sz w:val="24"/>
          <w:szCs w:val="24"/>
        </w:rPr>
      </w:pPr>
      <w:r w:rsidRPr="00B4001D">
        <w:rPr>
          <w:rFonts w:cs="Times New Roman"/>
          <w:noProof w:val="0"/>
          <w:sz w:val="21"/>
          <w:szCs w:val="24"/>
        </w:rPr>
        <w:t>prvo uvrščeni dobavitelj: približno 70 % naročil,</w:t>
      </w:r>
    </w:p>
    <w:p w14:paraId="77378807" w14:textId="77777777" w:rsidR="00B4001D" w:rsidRPr="00B4001D" w:rsidRDefault="00B4001D" w:rsidP="00B4001D">
      <w:pPr>
        <w:numPr>
          <w:ilvl w:val="0"/>
          <w:numId w:val="15"/>
        </w:numPr>
        <w:spacing w:beforeAutospacing="1" w:after="20" w:afterAutospacing="1" w:line="240" w:lineRule="auto"/>
        <w:rPr>
          <w:rFonts w:cs="Times New Roman"/>
          <w:noProof w:val="0"/>
          <w:sz w:val="24"/>
          <w:szCs w:val="24"/>
        </w:rPr>
      </w:pPr>
      <w:r w:rsidRPr="00B4001D">
        <w:rPr>
          <w:rFonts w:cs="Times New Roman"/>
          <w:noProof w:val="0"/>
          <w:sz w:val="21"/>
          <w:szCs w:val="24"/>
        </w:rPr>
        <w:t>drugo uvrščeni dobavitelj: približno 30 % naročil.</w:t>
      </w:r>
    </w:p>
    <w:p w14:paraId="286A779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je okvirni sporazum sklenjen z enim dobaviteljem, naročnik naroča pri tem dobavitelju.</w:t>
      </w:r>
    </w:p>
    <w:p w14:paraId="177AD039"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Navedena razmerja so okvirna in ne predstavljajo zagotovljenega obsega naročil. Naročnik jih uporablja kot pravilo za običajno izvajanje naročil, pri čemer lahko od njih odstopi zaradi objektivnih razlogov, zlasti:</w:t>
      </w:r>
    </w:p>
    <w:p w14:paraId="5D92D18E" w14:textId="77777777" w:rsidR="00B4001D" w:rsidRPr="00B4001D" w:rsidRDefault="00B4001D" w:rsidP="00B4001D">
      <w:pPr>
        <w:numPr>
          <w:ilvl w:val="0"/>
          <w:numId w:val="16"/>
        </w:numPr>
        <w:spacing w:beforeAutospacing="1" w:after="20" w:afterAutospacing="1" w:line="240" w:lineRule="auto"/>
        <w:rPr>
          <w:rFonts w:cs="Times New Roman"/>
          <w:noProof w:val="0"/>
          <w:sz w:val="24"/>
          <w:szCs w:val="24"/>
        </w:rPr>
      </w:pPr>
      <w:r w:rsidRPr="00B4001D">
        <w:rPr>
          <w:rFonts w:cs="Times New Roman"/>
          <w:noProof w:val="0"/>
          <w:sz w:val="21"/>
          <w:szCs w:val="24"/>
        </w:rPr>
        <w:t>dejanskih potreb naročnika,</w:t>
      </w:r>
    </w:p>
    <w:p w14:paraId="647E0CED" w14:textId="77777777" w:rsidR="00B4001D" w:rsidRPr="00B4001D" w:rsidRDefault="00B4001D" w:rsidP="00B4001D">
      <w:pPr>
        <w:numPr>
          <w:ilvl w:val="0"/>
          <w:numId w:val="16"/>
        </w:numPr>
        <w:spacing w:beforeAutospacing="1" w:after="20" w:afterAutospacing="1" w:line="240" w:lineRule="auto"/>
        <w:rPr>
          <w:rFonts w:cs="Times New Roman"/>
          <w:noProof w:val="0"/>
          <w:sz w:val="24"/>
          <w:szCs w:val="24"/>
        </w:rPr>
      </w:pPr>
      <w:proofErr w:type="spellStart"/>
      <w:r w:rsidRPr="00B4001D">
        <w:rPr>
          <w:rFonts w:cs="Times New Roman"/>
          <w:noProof w:val="0"/>
          <w:sz w:val="21"/>
          <w:szCs w:val="24"/>
        </w:rPr>
        <w:t>sezonskosti</w:t>
      </w:r>
      <w:proofErr w:type="spellEnd"/>
      <w:r w:rsidRPr="00B4001D">
        <w:rPr>
          <w:rFonts w:cs="Times New Roman"/>
          <w:noProof w:val="0"/>
          <w:sz w:val="21"/>
          <w:szCs w:val="24"/>
        </w:rPr>
        <w:t xml:space="preserve"> živil,</w:t>
      </w:r>
    </w:p>
    <w:p w14:paraId="52C2BFDB" w14:textId="77777777" w:rsidR="00B4001D" w:rsidRPr="00B4001D" w:rsidRDefault="00B4001D" w:rsidP="00B4001D">
      <w:pPr>
        <w:numPr>
          <w:ilvl w:val="0"/>
          <w:numId w:val="16"/>
        </w:numPr>
        <w:spacing w:beforeAutospacing="1" w:after="20" w:afterAutospacing="1" w:line="240" w:lineRule="auto"/>
        <w:rPr>
          <w:rFonts w:cs="Times New Roman"/>
          <w:noProof w:val="0"/>
          <w:sz w:val="24"/>
          <w:szCs w:val="24"/>
        </w:rPr>
      </w:pPr>
      <w:r w:rsidRPr="00B4001D">
        <w:rPr>
          <w:rFonts w:cs="Times New Roman"/>
          <w:noProof w:val="0"/>
          <w:sz w:val="21"/>
          <w:szCs w:val="24"/>
        </w:rPr>
        <w:t>razpoložljivosti živil,</w:t>
      </w:r>
    </w:p>
    <w:p w14:paraId="144713A5" w14:textId="77777777" w:rsidR="00B4001D" w:rsidRPr="00B4001D" w:rsidRDefault="00B4001D" w:rsidP="00B4001D">
      <w:pPr>
        <w:numPr>
          <w:ilvl w:val="0"/>
          <w:numId w:val="16"/>
        </w:numPr>
        <w:spacing w:beforeAutospacing="1" w:after="20" w:afterAutospacing="1" w:line="240" w:lineRule="auto"/>
        <w:rPr>
          <w:rFonts w:cs="Times New Roman"/>
          <w:noProof w:val="0"/>
          <w:sz w:val="24"/>
          <w:szCs w:val="24"/>
        </w:rPr>
      </w:pPr>
      <w:r w:rsidRPr="00B4001D">
        <w:rPr>
          <w:rFonts w:cs="Times New Roman"/>
          <w:noProof w:val="0"/>
          <w:sz w:val="21"/>
          <w:szCs w:val="24"/>
        </w:rPr>
        <w:t>nezmožnosti dobave pri posameznem dobavitelju,</w:t>
      </w:r>
    </w:p>
    <w:p w14:paraId="05C967AD" w14:textId="77777777" w:rsidR="00B4001D" w:rsidRPr="00B4001D" w:rsidRDefault="00B4001D" w:rsidP="00B4001D">
      <w:pPr>
        <w:numPr>
          <w:ilvl w:val="0"/>
          <w:numId w:val="16"/>
        </w:numPr>
        <w:spacing w:beforeAutospacing="1" w:after="20" w:afterAutospacing="1" w:line="240" w:lineRule="auto"/>
        <w:rPr>
          <w:rFonts w:cs="Times New Roman"/>
          <w:noProof w:val="0"/>
          <w:sz w:val="24"/>
          <w:szCs w:val="24"/>
        </w:rPr>
      </w:pPr>
      <w:r w:rsidRPr="00B4001D">
        <w:rPr>
          <w:rFonts w:cs="Times New Roman"/>
          <w:noProof w:val="0"/>
          <w:sz w:val="21"/>
          <w:szCs w:val="24"/>
        </w:rPr>
        <w:t>neustrezne kakovosti dobavljenega blaga,</w:t>
      </w:r>
    </w:p>
    <w:p w14:paraId="1A9B1D4F" w14:textId="77777777" w:rsidR="00B4001D" w:rsidRPr="00B4001D" w:rsidRDefault="00B4001D" w:rsidP="00B4001D">
      <w:pPr>
        <w:numPr>
          <w:ilvl w:val="0"/>
          <w:numId w:val="16"/>
        </w:numPr>
        <w:spacing w:beforeAutospacing="1" w:after="20" w:afterAutospacing="1" w:line="240" w:lineRule="auto"/>
        <w:rPr>
          <w:rFonts w:cs="Times New Roman"/>
          <w:noProof w:val="0"/>
          <w:sz w:val="24"/>
          <w:szCs w:val="24"/>
        </w:rPr>
      </w:pPr>
      <w:r w:rsidRPr="00B4001D">
        <w:rPr>
          <w:rFonts w:cs="Times New Roman"/>
          <w:noProof w:val="0"/>
          <w:sz w:val="21"/>
          <w:szCs w:val="24"/>
        </w:rPr>
        <w:t>utemeljenih reklamacij,</w:t>
      </w:r>
    </w:p>
    <w:p w14:paraId="4BC021C9" w14:textId="77777777" w:rsidR="00B4001D" w:rsidRPr="00B4001D" w:rsidRDefault="00B4001D" w:rsidP="00B4001D">
      <w:pPr>
        <w:numPr>
          <w:ilvl w:val="0"/>
          <w:numId w:val="16"/>
        </w:numPr>
        <w:spacing w:beforeAutospacing="1" w:after="20" w:afterAutospacing="1" w:line="240" w:lineRule="auto"/>
        <w:rPr>
          <w:rFonts w:cs="Times New Roman"/>
          <w:noProof w:val="0"/>
          <w:sz w:val="24"/>
          <w:szCs w:val="24"/>
        </w:rPr>
      </w:pPr>
      <w:r w:rsidRPr="00B4001D">
        <w:rPr>
          <w:rFonts w:cs="Times New Roman"/>
          <w:noProof w:val="0"/>
          <w:sz w:val="21"/>
          <w:szCs w:val="24"/>
        </w:rPr>
        <w:t>zamud pri dobavah,</w:t>
      </w:r>
    </w:p>
    <w:p w14:paraId="24DCFDCE" w14:textId="77777777" w:rsidR="00B4001D" w:rsidRPr="00B4001D" w:rsidRDefault="00B4001D" w:rsidP="00B4001D">
      <w:pPr>
        <w:numPr>
          <w:ilvl w:val="0"/>
          <w:numId w:val="16"/>
        </w:numPr>
        <w:spacing w:beforeAutospacing="1" w:after="20" w:afterAutospacing="1" w:line="240" w:lineRule="auto"/>
        <w:rPr>
          <w:rFonts w:cs="Times New Roman"/>
          <w:noProof w:val="0"/>
          <w:sz w:val="24"/>
          <w:szCs w:val="24"/>
        </w:rPr>
      </w:pPr>
      <w:r w:rsidRPr="00B4001D">
        <w:rPr>
          <w:rFonts w:cs="Times New Roman"/>
          <w:noProof w:val="0"/>
          <w:sz w:val="21"/>
          <w:szCs w:val="24"/>
        </w:rPr>
        <w:t>potreb po nemotenem izvajanju šolske prehrane,</w:t>
      </w:r>
    </w:p>
    <w:p w14:paraId="4D017CE2" w14:textId="77777777" w:rsidR="00B4001D" w:rsidRPr="00B4001D" w:rsidRDefault="00B4001D" w:rsidP="00B4001D">
      <w:pPr>
        <w:numPr>
          <w:ilvl w:val="0"/>
          <w:numId w:val="16"/>
        </w:numPr>
        <w:spacing w:beforeAutospacing="1" w:after="20" w:afterAutospacing="1" w:line="240" w:lineRule="auto"/>
        <w:rPr>
          <w:rFonts w:cs="Times New Roman"/>
          <w:noProof w:val="0"/>
          <w:sz w:val="24"/>
          <w:szCs w:val="24"/>
        </w:rPr>
      </w:pPr>
      <w:r w:rsidRPr="00B4001D">
        <w:rPr>
          <w:rFonts w:cs="Times New Roman"/>
          <w:noProof w:val="0"/>
          <w:sz w:val="21"/>
          <w:szCs w:val="24"/>
        </w:rPr>
        <w:t>prehranskih posebnosti oziroma diet,</w:t>
      </w:r>
    </w:p>
    <w:p w14:paraId="4D20DB05" w14:textId="77777777" w:rsidR="00B4001D" w:rsidRPr="00B4001D" w:rsidRDefault="00B4001D" w:rsidP="00B4001D">
      <w:pPr>
        <w:numPr>
          <w:ilvl w:val="0"/>
          <w:numId w:val="16"/>
        </w:numPr>
        <w:spacing w:beforeAutospacing="1" w:after="20" w:afterAutospacing="1" w:line="240" w:lineRule="auto"/>
        <w:rPr>
          <w:rFonts w:cs="Times New Roman"/>
          <w:noProof w:val="0"/>
          <w:sz w:val="24"/>
          <w:szCs w:val="24"/>
        </w:rPr>
      </w:pPr>
      <w:r w:rsidRPr="00B4001D">
        <w:rPr>
          <w:rFonts w:cs="Times New Roman"/>
          <w:noProof w:val="0"/>
          <w:sz w:val="21"/>
          <w:szCs w:val="24"/>
        </w:rPr>
        <w:t>nujnih naročil,</w:t>
      </w:r>
    </w:p>
    <w:p w14:paraId="007F1E65" w14:textId="77777777" w:rsidR="00B4001D" w:rsidRPr="00B4001D" w:rsidRDefault="00B4001D" w:rsidP="00B4001D">
      <w:pPr>
        <w:numPr>
          <w:ilvl w:val="0"/>
          <w:numId w:val="16"/>
        </w:numPr>
        <w:spacing w:beforeAutospacing="1" w:after="20" w:afterAutospacing="1" w:line="240" w:lineRule="auto"/>
        <w:rPr>
          <w:rFonts w:cs="Times New Roman"/>
          <w:noProof w:val="0"/>
          <w:sz w:val="24"/>
          <w:szCs w:val="24"/>
        </w:rPr>
      </w:pPr>
      <w:r w:rsidRPr="00B4001D">
        <w:rPr>
          <w:rFonts w:cs="Times New Roman"/>
          <w:noProof w:val="0"/>
          <w:sz w:val="21"/>
          <w:szCs w:val="24"/>
        </w:rPr>
        <w:t>okoliščin, ki jih naročnik ob sklenitvi okvirnega sporazuma ni mogel predvideti.</w:t>
      </w:r>
    </w:p>
    <w:p w14:paraId="27BDB86C"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dobavitelj naročenega blaga ne more dobaviti, ga ne dobavi pravočasno ali dobavi neustrezno blago, lahko naročnik naročilo odda naslednjemu uvrščenemu dobavitelju v istem sklopu.</w:t>
      </w:r>
    </w:p>
    <w:p w14:paraId="3458D5C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lastRenderedPageBreak/>
        <w:t xml:space="preserve">Če ima dobavitelj v obdobju treh mesecev tri ali več utemeljenih reklamacij ali dve ali več neupravičenih </w:t>
      </w:r>
      <w:proofErr w:type="spellStart"/>
      <w:r w:rsidRPr="00B4001D">
        <w:rPr>
          <w:rFonts w:cs="Times New Roman"/>
          <w:noProof w:val="0"/>
          <w:szCs w:val="24"/>
        </w:rPr>
        <w:t>nedobav</w:t>
      </w:r>
      <w:proofErr w:type="spellEnd"/>
      <w:r w:rsidRPr="00B4001D">
        <w:rPr>
          <w:rFonts w:cs="Times New Roman"/>
          <w:noProof w:val="0"/>
          <w:szCs w:val="24"/>
        </w:rPr>
        <w:t>, lahko naročnik njegov delež naročil začasno zmanjša oziroma naroča pri naslednjem uvrščenem dobavitelju. O tem naročnik sestavi pisno evidenco.</w:t>
      </w:r>
    </w:p>
    <w:p w14:paraId="4F0D669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vodi evidenco naročil po sklopih in dobaviteljih. Odstopanja od okvirnih deležev se presojajo glede na celotno izvajanje posameznega sklopa in ob upoštevanju objektivnih razlogov.</w:t>
      </w:r>
    </w:p>
    <w:p w14:paraId="5F9EA888"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24. DOBAVA, NAROČANJE IN PREVZEM ŽIVIL</w:t>
      </w:r>
    </w:p>
    <w:p w14:paraId="64B452A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živila naročal sukcesivno, praviloma po elektronski pošti, telefonu, informacijskem sistemu ali na drug običajen način, dogovorjen z dobaviteljem.</w:t>
      </w:r>
    </w:p>
    <w:p w14:paraId="74D4BEE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Dobavitelj mora naročilo potrditi, če naročnik to zahteva.</w:t>
      </w:r>
    </w:p>
    <w:p w14:paraId="20AD11D1"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Dobave se izvajajo na naslov naročnika oziroma na drugo lokacijo, ki jo naročnik navede v naročilu.</w:t>
      </w:r>
    </w:p>
    <w:p w14:paraId="2A914DA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Dobave se praviloma izvajajo v delovnih dneh in urah, ki jih določi naročnik. Za posamezne vrste živil lahko naročnik določi posebne termine dobave, npr. dnevne dobave za kruh, pekovsko pecivo, sveže meso, mleko, sadje, zelenjavo ali druga hitro pokvarljiva živila.</w:t>
      </w:r>
    </w:p>
    <w:p w14:paraId="235DBC04"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Dobavitelj mora ob dobavi predložiti dobavnico oziroma drugo ustrezno spremljajočo dokumentacijo. Iz dobavnice mora biti razvidno najmanj:</w:t>
      </w:r>
    </w:p>
    <w:p w14:paraId="5E02BAF2" w14:textId="77777777" w:rsidR="00B4001D" w:rsidRPr="00B4001D" w:rsidRDefault="00B4001D" w:rsidP="00B4001D">
      <w:pPr>
        <w:numPr>
          <w:ilvl w:val="0"/>
          <w:numId w:val="17"/>
        </w:numPr>
        <w:spacing w:beforeAutospacing="1" w:after="20" w:afterAutospacing="1" w:line="240" w:lineRule="auto"/>
        <w:rPr>
          <w:rFonts w:cs="Times New Roman"/>
          <w:noProof w:val="0"/>
          <w:sz w:val="24"/>
          <w:szCs w:val="24"/>
        </w:rPr>
      </w:pPr>
      <w:r w:rsidRPr="00B4001D">
        <w:rPr>
          <w:rFonts w:cs="Times New Roman"/>
          <w:noProof w:val="0"/>
          <w:sz w:val="21"/>
          <w:szCs w:val="24"/>
        </w:rPr>
        <w:t>dobavitelj,</w:t>
      </w:r>
    </w:p>
    <w:p w14:paraId="29CAB96C" w14:textId="77777777" w:rsidR="00B4001D" w:rsidRPr="00B4001D" w:rsidRDefault="00B4001D" w:rsidP="00B4001D">
      <w:pPr>
        <w:numPr>
          <w:ilvl w:val="0"/>
          <w:numId w:val="17"/>
        </w:numPr>
        <w:spacing w:beforeAutospacing="1" w:after="20" w:afterAutospacing="1" w:line="240" w:lineRule="auto"/>
        <w:rPr>
          <w:rFonts w:cs="Times New Roman"/>
          <w:noProof w:val="0"/>
          <w:sz w:val="24"/>
          <w:szCs w:val="24"/>
        </w:rPr>
      </w:pPr>
      <w:r w:rsidRPr="00B4001D">
        <w:rPr>
          <w:rFonts w:cs="Times New Roman"/>
          <w:noProof w:val="0"/>
          <w:sz w:val="21"/>
          <w:szCs w:val="24"/>
        </w:rPr>
        <w:t>naročnik,</w:t>
      </w:r>
    </w:p>
    <w:p w14:paraId="6138201A" w14:textId="77777777" w:rsidR="00B4001D" w:rsidRPr="00B4001D" w:rsidRDefault="00B4001D" w:rsidP="00B4001D">
      <w:pPr>
        <w:numPr>
          <w:ilvl w:val="0"/>
          <w:numId w:val="17"/>
        </w:numPr>
        <w:spacing w:beforeAutospacing="1" w:after="20" w:afterAutospacing="1" w:line="240" w:lineRule="auto"/>
        <w:rPr>
          <w:rFonts w:cs="Times New Roman"/>
          <w:noProof w:val="0"/>
          <w:sz w:val="24"/>
          <w:szCs w:val="24"/>
        </w:rPr>
      </w:pPr>
      <w:r w:rsidRPr="00B4001D">
        <w:rPr>
          <w:rFonts w:cs="Times New Roman"/>
          <w:noProof w:val="0"/>
          <w:sz w:val="21"/>
          <w:szCs w:val="24"/>
        </w:rPr>
        <w:t>datum dobave,</w:t>
      </w:r>
    </w:p>
    <w:p w14:paraId="4134644E" w14:textId="77777777" w:rsidR="00B4001D" w:rsidRPr="00B4001D" w:rsidRDefault="00B4001D" w:rsidP="00B4001D">
      <w:pPr>
        <w:numPr>
          <w:ilvl w:val="0"/>
          <w:numId w:val="17"/>
        </w:numPr>
        <w:spacing w:beforeAutospacing="1" w:after="20" w:afterAutospacing="1" w:line="240" w:lineRule="auto"/>
        <w:rPr>
          <w:rFonts w:cs="Times New Roman"/>
          <w:noProof w:val="0"/>
          <w:sz w:val="24"/>
          <w:szCs w:val="24"/>
        </w:rPr>
      </w:pPr>
      <w:r w:rsidRPr="00B4001D">
        <w:rPr>
          <w:rFonts w:cs="Times New Roman"/>
          <w:noProof w:val="0"/>
          <w:sz w:val="21"/>
          <w:szCs w:val="24"/>
        </w:rPr>
        <w:t>naziv dobavljenega živila,</w:t>
      </w:r>
    </w:p>
    <w:p w14:paraId="11F8DC88" w14:textId="77777777" w:rsidR="00B4001D" w:rsidRPr="00B4001D" w:rsidRDefault="00B4001D" w:rsidP="00B4001D">
      <w:pPr>
        <w:numPr>
          <w:ilvl w:val="0"/>
          <w:numId w:val="17"/>
        </w:numPr>
        <w:spacing w:beforeAutospacing="1" w:after="20" w:afterAutospacing="1" w:line="240" w:lineRule="auto"/>
        <w:rPr>
          <w:rFonts w:cs="Times New Roman"/>
          <w:noProof w:val="0"/>
          <w:sz w:val="24"/>
          <w:szCs w:val="24"/>
        </w:rPr>
      </w:pPr>
      <w:r w:rsidRPr="00B4001D">
        <w:rPr>
          <w:rFonts w:cs="Times New Roman"/>
          <w:noProof w:val="0"/>
          <w:sz w:val="21"/>
          <w:szCs w:val="24"/>
        </w:rPr>
        <w:t>količina,</w:t>
      </w:r>
    </w:p>
    <w:p w14:paraId="1330F8DE" w14:textId="77777777" w:rsidR="00B4001D" w:rsidRPr="00B4001D" w:rsidRDefault="00B4001D" w:rsidP="00B4001D">
      <w:pPr>
        <w:numPr>
          <w:ilvl w:val="0"/>
          <w:numId w:val="17"/>
        </w:numPr>
        <w:spacing w:beforeAutospacing="1" w:after="20" w:afterAutospacing="1" w:line="240" w:lineRule="auto"/>
        <w:rPr>
          <w:rFonts w:cs="Times New Roman"/>
          <w:noProof w:val="0"/>
          <w:sz w:val="24"/>
          <w:szCs w:val="24"/>
        </w:rPr>
      </w:pPr>
      <w:r w:rsidRPr="00B4001D">
        <w:rPr>
          <w:rFonts w:cs="Times New Roman"/>
          <w:noProof w:val="0"/>
          <w:sz w:val="21"/>
          <w:szCs w:val="24"/>
        </w:rPr>
        <w:t>enota mere,</w:t>
      </w:r>
    </w:p>
    <w:p w14:paraId="58C81D9C" w14:textId="77777777" w:rsidR="00B4001D" w:rsidRPr="00B4001D" w:rsidRDefault="00B4001D" w:rsidP="00B4001D">
      <w:pPr>
        <w:numPr>
          <w:ilvl w:val="0"/>
          <w:numId w:val="17"/>
        </w:numPr>
        <w:spacing w:beforeAutospacing="1" w:after="20" w:afterAutospacing="1" w:line="240" w:lineRule="auto"/>
        <w:rPr>
          <w:rFonts w:cs="Times New Roman"/>
          <w:noProof w:val="0"/>
          <w:sz w:val="24"/>
          <w:szCs w:val="24"/>
        </w:rPr>
      </w:pPr>
      <w:r w:rsidRPr="00B4001D">
        <w:rPr>
          <w:rFonts w:cs="Times New Roman"/>
          <w:noProof w:val="0"/>
          <w:sz w:val="21"/>
          <w:szCs w:val="24"/>
        </w:rPr>
        <w:t>cena, če je tako dogovorjeno,</w:t>
      </w:r>
    </w:p>
    <w:p w14:paraId="1024D605" w14:textId="77777777" w:rsidR="00B4001D" w:rsidRPr="00B4001D" w:rsidRDefault="00B4001D" w:rsidP="00B4001D">
      <w:pPr>
        <w:numPr>
          <w:ilvl w:val="0"/>
          <w:numId w:val="17"/>
        </w:numPr>
        <w:spacing w:beforeAutospacing="1" w:after="20" w:afterAutospacing="1" w:line="240" w:lineRule="auto"/>
        <w:rPr>
          <w:rFonts w:cs="Times New Roman"/>
          <w:noProof w:val="0"/>
          <w:sz w:val="24"/>
          <w:szCs w:val="24"/>
        </w:rPr>
      </w:pPr>
      <w:r w:rsidRPr="00B4001D">
        <w:rPr>
          <w:rFonts w:cs="Times New Roman"/>
          <w:noProof w:val="0"/>
          <w:sz w:val="21"/>
          <w:szCs w:val="24"/>
        </w:rPr>
        <w:t>serija oziroma lot, kadar je to glede na živilo zahtevano ali običajno,</w:t>
      </w:r>
    </w:p>
    <w:p w14:paraId="70334A51" w14:textId="77777777" w:rsidR="00B4001D" w:rsidRPr="00B4001D" w:rsidRDefault="00B4001D" w:rsidP="00B4001D">
      <w:pPr>
        <w:numPr>
          <w:ilvl w:val="0"/>
          <w:numId w:val="17"/>
        </w:numPr>
        <w:spacing w:beforeAutospacing="1" w:after="20" w:afterAutospacing="1" w:line="240" w:lineRule="auto"/>
        <w:rPr>
          <w:rFonts w:cs="Times New Roman"/>
          <w:noProof w:val="0"/>
          <w:sz w:val="24"/>
          <w:szCs w:val="24"/>
        </w:rPr>
      </w:pPr>
      <w:r w:rsidRPr="00B4001D">
        <w:rPr>
          <w:rFonts w:cs="Times New Roman"/>
          <w:noProof w:val="0"/>
          <w:sz w:val="21"/>
          <w:szCs w:val="24"/>
        </w:rPr>
        <w:t>status ekološkega živila oziroma živila iz sheme kakovosti, kadar je relevantno,</w:t>
      </w:r>
    </w:p>
    <w:p w14:paraId="7AB6F0B8" w14:textId="77777777" w:rsidR="00B4001D" w:rsidRPr="00B4001D" w:rsidRDefault="00B4001D" w:rsidP="00B4001D">
      <w:pPr>
        <w:numPr>
          <w:ilvl w:val="0"/>
          <w:numId w:val="17"/>
        </w:numPr>
        <w:spacing w:beforeAutospacing="1" w:after="20" w:afterAutospacing="1" w:line="240" w:lineRule="auto"/>
        <w:rPr>
          <w:rFonts w:cs="Times New Roman"/>
          <w:noProof w:val="0"/>
          <w:sz w:val="24"/>
          <w:szCs w:val="24"/>
        </w:rPr>
      </w:pPr>
      <w:r w:rsidRPr="00B4001D">
        <w:rPr>
          <w:rFonts w:cs="Times New Roman"/>
          <w:noProof w:val="0"/>
          <w:sz w:val="21"/>
          <w:szCs w:val="24"/>
        </w:rPr>
        <w:t>drugi podatki, potrebni za preverjanje dobave.</w:t>
      </w:r>
    </w:p>
    <w:p w14:paraId="573DC73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opravi količinski in kakovostni prevzem v obsegu, ki je glede na naravo dobave mogoč ob prevzemu. Če pomanjkljivosti ni mogoče ugotoviti ob prevzemu, jih lahko naročnik reklamira naknadno, takoj ko jih ugotovi.</w:t>
      </w:r>
    </w:p>
    <w:p w14:paraId="4FB0970B"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25. REKLAMACIJE, ZAVRNITEV BLAGA IN NADOMESTNA DOBAVA</w:t>
      </w:r>
    </w:p>
    <w:p w14:paraId="449F603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lahko zavrne dobavljeno blago, če:</w:t>
      </w:r>
    </w:p>
    <w:p w14:paraId="313B8C1B"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ni naročeno,</w:t>
      </w:r>
    </w:p>
    <w:p w14:paraId="547AA506"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ni skladno s ponudbo,</w:t>
      </w:r>
    </w:p>
    <w:p w14:paraId="0019C062"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ni skladno s ponudbenim predračunom,</w:t>
      </w:r>
    </w:p>
    <w:p w14:paraId="76F623F9"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ni skladno s tehničnimi zahtevami,</w:t>
      </w:r>
    </w:p>
    <w:p w14:paraId="5BCF0663"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nima ustrezne deklaracije,</w:t>
      </w:r>
    </w:p>
    <w:p w14:paraId="3034E00E"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nima zahtevanega certifikata,</w:t>
      </w:r>
    </w:p>
    <w:p w14:paraId="778435A0"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ni ustrezno označeno,</w:t>
      </w:r>
    </w:p>
    <w:p w14:paraId="260A3256"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ni ustrezno pakirano,</w:t>
      </w:r>
    </w:p>
    <w:p w14:paraId="7039E6C7"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embalaža je poškodovana ali neustrezna,</w:t>
      </w:r>
    </w:p>
    <w:p w14:paraId="785762D1"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ne izpolnjuje temperaturnih režimov,</w:t>
      </w:r>
    </w:p>
    <w:p w14:paraId="4B76D5F3"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ima prekratek rok uporabnosti,</w:t>
      </w:r>
    </w:p>
    <w:p w14:paraId="28FAA604"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je senzorično neustrezno,</w:t>
      </w:r>
    </w:p>
    <w:p w14:paraId="32BFC005"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je zdravstveno ali higiensko sporno,</w:t>
      </w:r>
    </w:p>
    <w:p w14:paraId="01364E1F"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lastRenderedPageBreak/>
        <w:t>ni dobavljeno pravočasno,</w:t>
      </w:r>
    </w:p>
    <w:p w14:paraId="1B5FA79F"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količinsko ne ustreza naročilu,</w:t>
      </w:r>
    </w:p>
    <w:p w14:paraId="3FAE469F"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iz drugih razlogov ne ustreza zahtevam naročnika ali veljavnim predpisom.</w:t>
      </w:r>
    </w:p>
    <w:p w14:paraId="1BD80829"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Dobavitelj mora neustrezno blago zamenjati takoj oziroma v roku, ki ga določi naročnik glede na naravo živila in potrebe prehrane. Pri živilih, ki so potrebna za tekočo pripravo obrokov, mora dobavitelj zamenjavo zagotoviti nemudoma oziroma tako, da ni ogroženo izvajanje prehrane.</w:t>
      </w:r>
    </w:p>
    <w:p w14:paraId="49BDC624"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dobavitelj ne zagotovi pravočasne zamenjave, lahko naročnik blago naroči pri drugem podpisniku okvirnega sporazuma ali pri drugem dobavitelju, če je to nujno potrebno za nemoteno izvajanje prehrane. Morebitna razlika v ceni in stroški nadomestnega naročila bremenijo dobavitelja, če je do nadomestnega naročila prišlo iz razlogov na njegovi strani.</w:t>
      </w:r>
    </w:p>
    <w:p w14:paraId="1067243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lahko o reklamacijah vodi evidenco. Utemeljene reklamacije se lahko upoštevajo pri razporejanju naročil med podpisniki okvirnega sporazuma in pri drugih ukrepih po okvirnem sporazumu.</w:t>
      </w:r>
    </w:p>
    <w:p w14:paraId="056D5513"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26. SPREMLJANJE KAKOVOSTI, CERTIFIKATOV IN ZELENIH DELEŽEV</w:t>
      </w:r>
    </w:p>
    <w:p w14:paraId="4E655CA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Dobavitelj mora ves čas izvajanja okvirnega sporazuma zagotavljati, da dobavljena živila ustrezajo ponudbi, dokumentaciji, certifikatom in naročilom naročnika.</w:t>
      </w:r>
    </w:p>
    <w:p w14:paraId="21A0F0C1"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je ponudnik pri ocenjevanju pridobil točke zaradi certifikata oziroma sheme kakovosti, mora v času izvajanja okvirnega sporazuma dobavljati živilo, ki izpolnjuje pogoje, zaradi katerih so bile točke priznane, razen če naročnik izrecno soglaša z nadomestnim živilom, ki je najmanj enakovredno.</w:t>
      </w:r>
    </w:p>
    <w:p w14:paraId="3640CD6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lahko kadar koli med izvajanjem okvirnega sporazuma zahteva:</w:t>
      </w:r>
    </w:p>
    <w:p w14:paraId="6F154946" w14:textId="77777777" w:rsidR="00B4001D" w:rsidRPr="00B4001D" w:rsidRDefault="00B4001D" w:rsidP="00B4001D">
      <w:pPr>
        <w:numPr>
          <w:ilvl w:val="0"/>
          <w:numId w:val="19"/>
        </w:numPr>
        <w:spacing w:beforeAutospacing="1" w:after="20" w:afterAutospacing="1" w:line="240" w:lineRule="auto"/>
        <w:rPr>
          <w:rFonts w:cs="Times New Roman"/>
          <w:noProof w:val="0"/>
          <w:sz w:val="24"/>
          <w:szCs w:val="24"/>
        </w:rPr>
      </w:pPr>
      <w:r w:rsidRPr="00B4001D">
        <w:rPr>
          <w:rFonts w:cs="Times New Roman"/>
          <w:noProof w:val="0"/>
          <w:sz w:val="21"/>
          <w:szCs w:val="24"/>
        </w:rPr>
        <w:t>kopijo veljavnega certifikata,</w:t>
      </w:r>
    </w:p>
    <w:p w14:paraId="1EA9069B" w14:textId="77777777" w:rsidR="00B4001D" w:rsidRPr="00B4001D" w:rsidRDefault="00B4001D" w:rsidP="00B4001D">
      <w:pPr>
        <w:numPr>
          <w:ilvl w:val="0"/>
          <w:numId w:val="19"/>
        </w:numPr>
        <w:spacing w:beforeAutospacing="1" w:after="20" w:afterAutospacing="1" w:line="240" w:lineRule="auto"/>
        <w:rPr>
          <w:rFonts w:cs="Times New Roman"/>
          <w:noProof w:val="0"/>
          <w:sz w:val="24"/>
          <w:szCs w:val="24"/>
        </w:rPr>
      </w:pPr>
      <w:r w:rsidRPr="00B4001D">
        <w:rPr>
          <w:rFonts w:cs="Times New Roman"/>
          <w:noProof w:val="0"/>
          <w:sz w:val="21"/>
          <w:szCs w:val="24"/>
        </w:rPr>
        <w:t>dokazilo o poreklu,</w:t>
      </w:r>
    </w:p>
    <w:p w14:paraId="556F2BAB" w14:textId="77777777" w:rsidR="00B4001D" w:rsidRPr="00B4001D" w:rsidRDefault="00B4001D" w:rsidP="00B4001D">
      <w:pPr>
        <w:numPr>
          <w:ilvl w:val="0"/>
          <w:numId w:val="19"/>
        </w:numPr>
        <w:spacing w:beforeAutospacing="1" w:after="20" w:afterAutospacing="1" w:line="240" w:lineRule="auto"/>
        <w:rPr>
          <w:rFonts w:cs="Times New Roman"/>
          <w:noProof w:val="0"/>
          <w:sz w:val="24"/>
          <w:szCs w:val="24"/>
        </w:rPr>
      </w:pPr>
      <w:r w:rsidRPr="00B4001D">
        <w:rPr>
          <w:rFonts w:cs="Times New Roman"/>
          <w:noProof w:val="0"/>
          <w:sz w:val="21"/>
          <w:szCs w:val="24"/>
        </w:rPr>
        <w:t>dokazilo o ekološkem statusu,</w:t>
      </w:r>
    </w:p>
    <w:p w14:paraId="24EB2447" w14:textId="77777777" w:rsidR="00B4001D" w:rsidRPr="00B4001D" w:rsidRDefault="00B4001D" w:rsidP="00B4001D">
      <w:pPr>
        <w:numPr>
          <w:ilvl w:val="0"/>
          <w:numId w:val="19"/>
        </w:numPr>
        <w:spacing w:beforeAutospacing="1" w:after="20" w:afterAutospacing="1" w:line="240" w:lineRule="auto"/>
        <w:rPr>
          <w:rFonts w:cs="Times New Roman"/>
          <w:noProof w:val="0"/>
          <w:sz w:val="24"/>
          <w:szCs w:val="24"/>
        </w:rPr>
      </w:pPr>
      <w:r w:rsidRPr="00B4001D">
        <w:rPr>
          <w:rFonts w:cs="Times New Roman"/>
          <w:noProof w:val="0"/>
          <w:sz w:val="21"/>
          <w:szCs w:val="24"/>
        </w:rPr>
        <w:t>dokazilo o shemi kakovosti,</w:t>
      </w:r>
    </w:p>
    <w:p w14:paraId="6BDB7382" w14:textId="77777777" w:rsidR="00B4001D" w:rsidRPr="00B4001D" w:rsidRDefault="00B4001D" w:rsidP="00B4001D">
      <w:pPr>
        <w:numPr>
          <w:ilvl w:val="0"/>
          <w:numId w:val="19"/>
        </w:numPr>
        <w:spacing w:beforeAutospacing="1" w:after="20" w:afterAutospacing="1" w:line="240" w:lineRule="auto"/>
        <w:rPr>
          <w:rFonts w:cs="Times New Roman"/>
          <w:noProof w:val="0"/>
          <w:sz w:val="24"/>
          <w:szCs w:val="24"/>
        </w:rPr>
      </w:pPr>
      <w:r w:rsidRPr="00B4001D">
        <w:rPr>
          <w:rFonts w:cs="Times New Roman"/>
          <w:noProof w:val="0"/>
          <w:sz w:val="21"/>
          <w:szCs w:val="24"/>
        </w:rPr>
        <w:t>izjavo proizvajalca,</w:t>
      </w:r>
    </w:p>
    <w:p w14:paraId="5CEB3983" w14:textId="77777777" w:rsidR="00B4001D" w:rsidRPr="00B4001D" w:rsidRDefault="00B4001D" w:rsidP="00B4001D">
      <w:pPr>
        <w:numPr>
          <w:ilvl w:val="0"/>
          <w:numId w:val="19"/>
        </w:numPr>
        <w:spacing w:beforeAutospacing="1" w:after="20" w:afterAutospacing="1" w:line="240" w:lineRule="auto"/>
        <w:rPr>
          <w:rFonts w:cs="Times New Roman"/>
          <w:noProof w:val="0"/>
          <w:sz w:val="24"/>
          <w:szCs w:val="24"/>
        </w:rPr>
      </w:pPr>
      <w:r w:rsidRPr="00B4001D">
        <w:rPr>
          <w:rFonts w:cs="Times New Roman"/>
          <w:noProof w:val="0"/>
          <w:sz w:val="21"/>
          <w:szCs w:val="24"/>
        </w:rPr>
        <w:t>laboratorijski izvid,</w:t>
      </w:r>
    </w:p>
    <w:p w14:paraId="470A3706" w14:textId="77777777" w:rsidR="00B4001D" w:rsidRPr="00B4001D" w:rsidRDefault="00B4001D" w:rsidP="00B4001D">
      <w:pPr>
        <w:numPr>
          <w:ilvl w:val="0"/>
          <w:numId w:val="19"/>
        </w:numPr>
        <w:spacing w:beforeAutospacing="1" w:after="20" w:afterAutospacing="1" w:line="240" w:lineRule="auto"/>
        <w:rPr>
          <w:rFonts w:cs="Times New Roman"/>
          <w:noProof w:val="0"/>
          <w:sz w:val="24"/>
          <w:szCs w:val="24"/>
        </w:rPr>
      </w:pPr>
      <w:r w:rsidRPr="00B4001D">
        <w:rPr>
          <w:rFonts w:cs="Times New Roman"/>
          <w:noProof w:val="0"/>
          <w:sz w:val="21"/>
          <w:szCs w:val="24"/>
        </w:rPr>
        <w:t>dokazilo o ustreznosti transporta,</w:t>
      </w:r>
    </w:p>
    <w:p w14:paraId="6DEDB240" w14:textId="77777777" w:rsidR="00B4001D" w:rsidRPr="00B4001D" w:rsidRDefault="00B4001D" w:rsidP="00B4001D">
      <w:pPr>
        <w:numPr>
          <w:ilvl w:val="0"/>
          <w:numId w:val="19"/>
        </w:numPr>
        <w:spacing w:beforeAutospacing="1" w:after="20" w:afterAutospacing="1" w:line="240" w:lineRule="auto"/>
        <w:rPr>
          <w:rFonts w:cs="Times New Roman"/>
          <w:noProof w:val="0"/>
          <w:sz w:val="24"/>
          <w:szCs w:val="24"/>
        </w:rPr>
      </w:pPr>
      <w:r w:rsidRPr="00B4001D">
        <w:rPr>
          <w:rFonts w:cs="Times New Roman"/>
          <w:noProof w:val="0"/>
          <w:sz w:val="21"/>
          <w:szCs w:val="24"/>
        </w:rPr>
        <w:t>dokazilo o temperaturi,</w:t>
      </w:r>
    </w:p>
    <w:p w14:paraId="52DC2F9E" w14:textId="77777777" w:rsidR="00B4001D" w:rsidRPr="00B4001D" w:rsidRDefault="00B4001D" w:rsidP="00B4001D">
      <w:pPr>
        <w:numPr>
          <w:ilvl w:val="0"/>
          <w:numId w:val="19"/>
        </w:numPr>
        <w:spacing w:beforeAutospacing="1" w:after="20" w:afterAutospacing="1" w:line="240" w:lineRule="auto"/>
        <w:rPr>
          <w:rFonts w:cs="Times New Roman"/>
          <w:noProof w:val="0"/>
          <w:sz w:val="24"/>
          <w:szCs w:val="24"/>
        </w:rPr>
      </w:pPr>
      <w:r w:rsidRPr="00B4001D">
        <w:rPr>
          <w:rFonts w:cs="Times New Roman"/>
          <w:noProof w:val="0"/>
          <w:sz w:val="21"/>
          <w:szCs w:val="24"/>
        </w:rPr>
        <w:t>drugo dokazilo, potrebno za preverjanje skladnosti dobave.</w:t>
      </w:r>
    </w:p>
    <w:p w14:paraId="641BAFA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se ugotovi, da dobavljeno živilo ne ustreza ponujenemu, certificiranemu ali naročenemu živilu, se to šteje kot neskladna dobava.</w:t>
      </w:r>
    </w:p>
    <w:p w14:paraId="152F02D9"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Dobavitelj mora naročniku omogočiti spremljanje količin ekoloških živil in živil iz shem kakovosti. Na zahtevo naročnika mora predložiti podatke o dobavljenih količinah v kilogramih po posameznih kategorijah.</w:t>
      </w:r>
    </w:p>
    <w:p w14:paraId="06BF80C9"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27. FINANČNA ZAVAROVANJA</w:t>
      </w:r>
    </w:p>
    <w:p w14:paraId="7BBC610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ne zahteva finančnega zavarovanja za resnost ponudbe.</w:t>
      </w:r>
    </w:p>
    <w:p w14:paraId="04E34AB9"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ne zahteva finančnega zavarovanja za dobro izvedbo pogodbenih obveznosti.</w:t>
      </w:r>
    </w:p>
    <w:p w14:paraId="1EB65461"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ocenjuje, da je glede na predmet javnega naročila, razdelitev na sklope, možnost sklenitve okvirnega sporazuma z več dobavitelji, možnost naročanja pri naslednjem uvrščenem dobavitelju in možnost reklamacijskih ukrepov zahteva po finančnem zavarovanju nesorazmerna oziroma nepotrebna.</w:t>
      </w:r>
    </w:p>
    <w:p w14:paraId="53CFD76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lastRenderedPageBreak/>
        <w:t>Naročnik si pravice v primeru kršitev zagotavlja z določili te dokumentacije, okvirnega sporazuma, pravili o reklamacijah, možnostjo zmanjšanja deleža naročil, odstopom od okvirnega sporazuma in drugimi pravnimi sredstvi.</w:t>
      </w:r>
    </w:p>
    <w:p w14:paraId="661A4C6D"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28. POSLOVNA SKRIVNOST, JAVNOST PODATKOV IN VPOGLED</w:t>
      </w:r>
    </w:p>
    <w:p w14:paraId="19F2E49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lahko v ponudbi označi podatke, ki jih šteje za poslovno skrivnost, skladno z veljavno zakonodajo.</w:t>
      </w:r>
    </w:p>
    <w:p w14:paraId="16392DE9"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Za poslovno skrivnost se ne morejo označiti podatki, ki so po zakonu javni, zlasti:</w:t>
      </w:r>
    </w:p>
    <w:p w14:paraId="2AA2F313" w14:textId="77777777" w:rsidR="00B4001D" w:rsidRPr="00B4001D" w:rsidRDefault="00B4001D" w:rsidP="00B4001D">
      <w:pPr>
        <w:numPr>
          <w:ilvl w:val="0"/>
          <w:numId w:val="20"/>
        </w:numPr>
        <w:spacing w:beforeAutospacing="1" w:after="20" w:afterAutospacing="1" w:line="240" w:lineRule="auto"/>
        <w:rPr>
          <w:rFonts w:cs="Times New Roman"/>
          <w:noProof w:val="0"/>
          <w:sz w:val="24"/>
          <w:szCs w:val="24"/>
        </w:rPr>
      </w:pPr>
      <w:r w:rsidRPr="00B4001D">
        <w:rPr>
          <w:rFonts w:cs="Times New Roman"/>
          <w:noProof w:val="0"/>
          <w:sz w:val="21"/>
          <w:szCs w:val="24"/>
        </w:rPr>
        <w:t>ponudbena cena,</w:t>
      </w:r>
    </w:p>
    <w:p w14:paraId="4853F8EB" w14:textId="77777777" w:rsidR="00B4001D" w:rsidRPr="00B4001D" w:rsidRDefault="00B4001D" w:rsidP="00B4001D">
      <w:pPr>
        <w:numPr>
          <w:ilvl w:val="0"/>
          <w:numId w:val="20"/>
        </w:numPr>
        <w:spacing w:beforeAutospacing="1" w:after="20" w:afterAutospacing="1" w:line="240" w:lineRule="auto"/>
        <w:rPr>
          <w:rFonts w:cs="Times New Roman"/>
          <w:noProof w:val="0"/>
          <w:sz w:val="24"/>
          <w:szCs w:val="24"/>
        </w:rPr>
      </w:pPr>
      <w:r w:rsidRPr="00B4001D">
        <w:rPr>
          <w:rFonts w:cs="Times New Roman"/>
          <w:noProof w:val="0"/>
          <w:sz w:val="21"/>
          <w:szCs w:val="24"/>
        </w:rPr>
        <w:t>cena na enoto,</w:t>
      </w:r>
    </w:p>
    <w:p w14:paraId="5881211E" w14:textId="77777777" w:rsidR="00B4001D" w:rsidRPr="00B4001D" w:rsidRDefault="00B4001D" w:rsidP="00B4001D">
      <w:pPr>
        <w:numPr>
          <w:ilvl w:val="0"/>
          <w:numId w:val="20"/>
        </w:numPr>
        <w:spacing w:beforeAutospacing="1" w:after="20" w:afterAutospacing="1" w:line="240" w:lineRule="auto"/>
        <w:rPr>
          <w:rFonts w:cs="Times New Roman"/>
          <w:noProof w:val="0"/>
          <w:sz w:val="24"/>
          <w:szCs w:val="24"/>
        </w:rPr>
      </w:pPr>
      <w:r w:rsidRPr="00B4001D">
        <w:rPr>
          <w:rFonts w:cs="Times New Roman"/>
          <w:noProof w:val="0"/>
          <w:sz w:val="21"/>
          <w:szCs w:val="24"/>
        </w:rPr>
        <w:t>vrednost posamezne postavke,</w:t>
      </w:r>
    </w:p>
    <w:p w14:paraId="6CE05C41" w14:textId="77777777" w:rsidR="00B4001D" w:rsidRPr="00B4001D" w:rsidRDefault="00B4001D" w:rsidP="00B4001D">
      <w:pPr>
        <w:numPr>
          <w:ilvl w:val="0"/>
          <w:numId w:val="20"/>
        </w:numPr>
        <w:spacing w:beforeAutospacing="1" w:after="20" w:afterAutospacing="1" w:line="240" w:lineRule="auto"/>
        <w:rPr>
          <w:rFonts w:cs="Times New Roman"/>
          <w:noProof w:val="0"/>
          <w:sz w:val="24"/>
          <w:szCs w:val="24"/>
        </w:rPr>
      </w:pPr>
      <w:r w:rsidRPr="00B4001D">
        <w:rPr>
          <w:rFonts w:cs="Times New Roman"/>
          <w:noProof w:val="0"/>
          <w:sz w:val="21"/>
          <w:szCs w:val="24"/>
        </w:rPr>
        <w:t>skupna vrednost ponudbe,</w:t>
      </w:r>
    </w:p>
    <w:p w14:paraId="76401A14" w14:textId="77777777" w:rsidR="00B4001D" w:rsidRPr="00B4001D" w:rsidRDefault="00B4001D" w:rsidP="00B4001D">
      <w:pPr>
        <w:numPr>
          <w:ilvl w:val="0"/>
          <w:numId w:val="20"/>
        </w:numPr>
        <w:spacing w:beforeAutospacing="1" w:after="20" w:afterAutospacing="1" w:line="240" w:lineRule="auto"/>
        <w:rPr>
          <w:rFonts w:cs="Times New Roman"/>
          <w:noProof w:val="0"/>
          <w:sz w:val="24"/>
          <w:szCs w:val="24"/>
        </w:rPr>
      </w:pPr>
      <w:r w:rsidRPr="00B4001D">
        <w:rPr>
          <w:rFonts w:cs="Times New Roman"/>
          <w:noProof w:val="0"/>
          <w:sz w:val="21"/>
          <w:szCs w:val="24"/>
        </w:rPr>
        <w:t>podatki, ki vplivajo na razvrstitev ponudbe po merilih,</w:t>
      </w:r>
    </w:p>
    <w:p w14:paraId="143563D6" w14:textId="77777777" w:rsidR="00B4001D" w:rsidRPr="00B4001D" w:rsidRDefault="00B4001D" w:rsidP="00B4001D">
      <w:pPr>
        <w:numPr>
          <w:ilvl w:val="0"/>
          <w:numId w:val="20"/>
        </w:numPr>
        <w:spacing w:beforeAutospacing="1" w:after="20" w:afterAutospacing="1" w:line="240" w:lineRule="auto"/>
        <w:rPr>
          <w:rFonts w:cs="Times New Roman"/>
          <w:noProof w:val="0"/>
          <w:sz w:val="24"/>
          <w:szCs w:val="24"/>
        </w:rPr>
      </w:pPr>
      <w:r w:rsidRPr="00B4001D">
        <w:rPr>
          <w:rFonts w:cs="Times New Roman"/>
          <w:noProof w:val="0"/>
          <w:sz w:val="21"/>
          <w:szCs w:val="24"/>
        </w:rPr>
        <w:t>podatki o izpolnjevanju meril,</w:t>
      </w:r>
    </w:p>
    <w:p w14:paraId="5F43B1E0" w14:textId="77777777" w:rsidR="00B4001D" w:rsidRPr="00B4001D" w:rsidRDefault="00B4001D" w:rsidP="00B4001D">
      <w:pPr>
        <w:numPr>
          <w:ilvl w:val="0"/>
          <w:numId w:val="20"/>
        </w:numPr>
        <w:spacing w:beforeAutospacing="1" w:after="20" w:afterAutospacing="1" w:line="240" w:lineRule="auto"/>
        <w:rPr>
          <w:rFonts w:cs="Times New Roman"/>
          <w:noProof w:val="0"/>
          <w:sz w:val="24"/>
          <w:szCs w:val="24"/>
        </w:rPr>
      </w:pPr>
      <w:r w:rsidRPr="00B4001D">
        <w:rPr>
          <w:rFonts w:cs="Times New Roman"/>
          <w:noProof w:val="0"/>
          <w:sz w:val="21"/>
          <w:szCs w:val="24"/>
        </w:rPr>
        <w:t>podatki, ki jih mora naročnik objaviti ali razkriti na podlagi zakona.</w:t>
      </w:r>
    </w:p>
    <w:p w14:paraId="430BD3D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poslovno skrivnost označiti jasno, določeno in obrazloženo. Če ponudnik označi kot poslovno skrivnost podatke, ki so po zakonu javni, naročnik takšne oznake ne bo upošteval.</w:t>
      </w:r>
    </w:p>
    <w:p w14:paraId="37CB97EF"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Vpogled v ponudbe se izvede v skladu z ZJN-3.</w:t>
      </w:r>
    </w:p>
    <w:p w14:paraId="77A7677E"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29. PREGLED IN OCENJEVANJE PONUDB</w:t>
      </w:r>
    </w:p>
    <w:p w14:paraId="6C3A43C2"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po odpiranju ponudb pregledal ponudbe in jih ocenil po posameznih sklopih.</w:t>
      </w:r>
    </w:p>
    <w:p w14:paraId="1246546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javno naročilo oddal po merilih po tem, ko bo preveril, da je ponudba skladna z zahtevami in pogoji iz dokumentacije ter da jo je oddal ponudnik, pri katerem ne obstajajo razlogi za izključitev in ki izpolnjuje pogoje za sodelovanje.</w:t>
      </w:r>
    </w:p>
    <w:p w14:paraId="2F20AEB0"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lahko pred oddajo javnega naročila preveri obstoj in vsebino podatkov oziroma navedb iz ponudbe ponudnika, s katerim namerava skleniti okvirni sporazum.</w:t>
      </w:r>
    </w:p>
    <w:p w14:paraId="13DA636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lahko od ponudnika zahteva dopolnitev, popravek ali pojasnilo ponudbe v skladu z ZJN-3. Dopolnitve, popravki ali pojasnila ne smejo pomeniti nedopustne spremembe ponudbe.</w:t>
      </w:r>
    </w:p>
    <w:p w14:paraId="3C24AC4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lahko popravi računske napake v skladu z ZJN-3, če so izpolnjeni zakonski pogoji.</w:t>
      </w:r>
    </w:p>
    <w:p w14:paraId="65F2FB29"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lahko preveri neobičajno nizko ponudbo v skladu z ZJN-3.</w:t>
      </w:r>
    </w:p>
    <w:p w14:paraId="359A310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Pri ocenjevanju meril bo naročnik upošteval samo dopustne ponudbe za posamezni sklop.</w:t>
      </w:r>
    </w:p>
    <w:p w14:paraId="7F0474AB"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30. ODLOČITEV O ODDAJI JAVNEGA NAROČILA</w:t>
      </w:r>
    </w:p>
    <w:p w14:paraId="68FCC944"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odločitev o oddaji javnega naročila sprejel po posameznih sklopih.</w:t>
      </w:r>
    </w:p>
    <w:p w14:paraId="44C22D5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V odločitvi bo navedel ponudnike, s katerimi bo sklenil okvirni sporazum za posamezni sklop, oziroma razloge, zaradi katerih javno naročilo za posamezni sklop ne bo oddano.</w:t>
      </w:r>
    </w:p>
    <w:p w14:paraId="685325B2"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lahko za posamezni sklop ne odda javnega naročila, če so za to podani razlogi po ZJN-3, zlasti če ne prejme nobene dopustne ponudbe, če so vse ponudbe nedopustne, če ponudbene cene presegajo zagotovljena sredstva ali če obstajajo drugi utemeljeni razlogi.</w:t>
      </w:r>
    </w:p>
    <w:p w14:paraId="58DA007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lastRenderedPageBreak/>
        <w:t>Naročnik lahko zavrne vse ponudbe v skladu z ZJN-3.</w:t>
      </w:r>
    </w:p>
    <w:p w14:paraId="63F2C109"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31. PRAVNO VARSTVO</w:t>
      </w:r>
    </w:p>
    <w:p w14:paraId="72E4717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Pravno varstvo ponudnikov je zagotovljeno v skladu z Zakonom o pravnem varstvu v postopkih javnega naročanja.</w:t>
      </w:r>
    </w:p>
    <w:p w14:paraId="40E13A4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Zahtevek za revizijo se vloži na način in v rokih, določenih z veljavno zakonodajo.</w:t>
      </w:r>
    </w:p>
    <w:p w14:paraId="1B86304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Ponudniki morajo pri uveljavljanju pravnega varstva upoštevati določbe veljavnega zakona, objavo javnega naročila in pravni pouk, naveden v odločitvi naročnika.</w:t>
      </w:r>
    </w:p>
    <w:p w14:paraId="06E85192" w14:textId="77777777" w:rsidR="001C0843" w:rsidRDefault="001C0843">
      <w:pPr>
        <w:spacing w:after="80" w:line="240" w:lineRule="auto"/>
      </w:pPr>
    </w:p>
    <w:sectPr w:rsidR="001C0843">
      <w:pgSz w:w="11906" w:h="16838"/>
      <w:pgMar w:top="1247" w:right="1361" w:bottom="1247" w:left="136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96A7C"/>
    <w:multiLevelType w:val="multilevel"/>
    <w:tmpl w:val="E556C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362178"/>
    <w:multiLevelType w:val="multilevel"/>
    <w:tmpl w:val="7A2EB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A1066B"/>
    <w:multiLevelType w:val="multilevel"/>
    <w:tmpl w:val="EAAEC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C62A6C"/>
    <w:multiLevelType w:val="multilevel"/>
    <w:tmpl w:val="5F28F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E7346C"/>
    <w:multiLevelType w:val="multilevel"/>
    <w:tmpl w:val="81DC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A34720"/>
    <w:multiLevelType w:val="multilevel"/>
    <w:tmpl w:val="AB5EB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021E54"/>
    <w:multiLevelType w:val="multilevel"/>
    <w:tmpl w:val="43E62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9D2934"/>
    <w:multiLevelType w:val="multilevel"/>
    <w:tmpl w:val="E648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A43271"/>
    <w:multiLevelType w:val="multilevel"/>
    <w:tmpl w:val="B7C24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47560B"/>
    <w:multiLevelType w:val="multilevel"/>
    <w:tmpl w:val="671E7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111FC3"/>
    <w:multiLevelType w:val="multilevel"/>
    <w:tmpl w:val="7FCC5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BA4D1B"/>
    <w:multiLevelType w:val="multilevel"/>
    <w:tmpl w:val="91A4B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8839AC"/>
    <w:multiLevelType w:val="multilevel"/>
    <w:tmpl w:val="5538A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652ABD"/>
    <w:multiLevelType w:val="multilevel"/>
    <w:tmpl w:val="C400C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1D4BEF"/>
    <w:multiLevelType w:val="multilevel"/>
    <w:tmpl w:val="B1603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DB346B"/>
    <w:multiLevelType w:val="multilevel"/>
    <w:tmpl w:val="6EA05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BA277F"/>
    <w:multiLevelType w:val="multilevel"/>
    <w:tmpl w:val="C5D89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9D01EB"/>
    <w:multiLevelType w:val="multilevel"/>
    <w:tmpl w:val="70084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AA1C12"/>
    <w:multiLevelType w:val="multilevel"/>
    <w:tmpl w:val="0B5AE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1C2433"/>
    <w:multiLevelType w:val="multilevel"/>
    <w:tmpl w:val="E03E3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915840"/>
    <w:multiLevelType w:val="multilevel"/>
    <w:tmpl w:val="A43C1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9B440CC"/>
    <w:multiLevelType w:val="multilevel"/>
    <w:tmpl w:val="1B260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41309C"/>
    <w:multiLevelType w:val="multilevel"/>
    <w:tmpl w:val="1786C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7"/>
  </w:num>
  <w:num w:numId="3">
    <w:abstractNumId w:val="6"/>
  </w:num>
  <w:num w:numId="4">
    <w:abstractNumId w:val="18"/>
  </w:num>
  <w:num w:numId="5">
    <w:abstractNumId w:val="20"/>
  </w:num>
  <w:num w:numId="6">
    <w:abstractNumId w:val="5"/>
  </w:num>
  <w:num w:numId="7">
    <w:abstractNumId w:val="3"/>
  </w:num>
  <w:num w:numId="8">
    <w:abstractNumId w:val="9"/>
  </w:num>
  <w:num w:numId="9">
    <w:abstractNumId w:val="19"/>
  </w:num>
  <w:num w:numId="10">
    <w:abstractNumId w:val="15"/>
  </w:num>
  <w:num w:numId="11">
    <w:abstractNumId w:val="12"/>
  </w:num>
  <w:num w:numId="12">
    <w:abstractNumId w:val="21"/>
  </w:num>
  <w:num w:numId="13">
    <w:abstractNumId w:val="11"/>
  </w:num>
  <w:num w:numId="14">
    <w:abstractNumId w:val="17"/>
  </w:num>
  <w:num w:numId="15">
    <w:abstractNumId w:val="8"/>
  </w:num>
  <w:num w:numId="16">
    <w:abstractNumId w:val="14"/>
  </w:num>
  <w:num w:numId="17">
    <w:abstractNumId w:val="1"/>
  </w:num>
  <w:num w:numId="18">
    <w:abstractNumId w:val="2"/>
  </w:num>
  <w:num w:numId="19">
    <w:abstractNumId w:val="16"/>
  </w:num>
  <w:num w:numId="20">
    <w:abstractNumId w:val="13"/>
  </w:num>
  <w:num w:numId="21">
    <w:abstractNumId w:val="10"/>
  </w:num>
  <w:num w:numId="22">
    <w:abstractNumId w:val="22"/>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88B"/>
    <w:rsid w:val="00196533"/>
    <w:rsid w:val="001C0843"/>
    <w:rsid w:val="003B4D55"/>
    <w:rsid w:val="00436F39"/>
    <w:rsid w:val="006012F0"/>
    <w:rsid w:val="0070435C"/>
    <w:rsid w:val="008D788B"/>
    <w:rsid w:val="00911B77"/>
    <w:rsid w:val="00952886"/>
    <w:rsid w:val="00B4001D"/>
    <w:rsid w:val="00B807B1"/>
    <w:rsid w:val="00DE2B7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FB494"/>
  <w15:chartTrackingRefBased/>
  <w15:docId w15:val="{A909F2D9-55E3-432E-9A22-3CD5DCA2D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noProof/>
      <w:color w:val="000000"/>
    </w:rPr>
  </w:style>
  <w:style w:type="paragraph" w:styleId="Heading1">
    <w:name w:val="heading 1"/>
    <w:basedOn w:val="Normal"/>
    <w:link w:val="Heading1Char"/>
    <w:uiPriority w:val="9"/>
    <w:qFormat/>
    <w:rsid w:val="00B4001D"/>
    <w:pPr>
      <w:spacing w:before="100" w:beforeAutospacing="1" w:after="100" w:afterAutospacing="1" w:line="240" w:lineRule="auto"/>
      <w:outlineLvl w:val="0"/>
    </w:pPr>
    <w:rPr>
      <w:rFonts w:cs="Times New Roman"/>
      <w:b/>
      <w:bCs/>
      <w:noProof w:val="0"/>
      <w:kern w:val="36"/>
      <w:sz w:val="48"/>
      <w:szCs w:val="48"/>
    </w:rPr>
  </w:style>
  <w:style w:type="paragraph" w:styleId="Heading2">
    <w:name w:val="heading 2"/>
    <w:basedOn w:val="Normal"/>
    <w:link w:val="Heading2Char"/>
    <w:uiPriority w:val="9"/>
    <w:qFormat/>
    <w:rsid w:val="00B4001D"/>
    <w:pPr>
      <w:spacing w:before="100" w:beforeAutospacing="1" w:after="100" w:afterAutospacing="1" w:line="240" w:lineRule="auto"/>
      <w:outlineLvl w:val="1"/>
    </w:pPr>
    <w:rPr>
      <w:rFonts w:cs="Times New Roman"/>
      <w:b/>
      <w:bCs/>
      <w:noProof w:val="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001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4001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B4001D"/>
    <w:pPr>
      <w:spacing w:before="100" w:beforeAutospacing="1" w:after="100" w:afterAutospacing="1" w:line="240" w:lineRule="auto"/>
    </w:pPr>
    <w:rPr>
      <w:rFonts w:cs="Times New Roman"/>
      <w:noProof w:val="0"/>
      <w:sz w:val="24"/>
      <w:szCs w:val="24"/>
    </w:rPr>
  </w:style>
  <w:style w:type="character" w:styleId="Strong">
    <w:name w:val="Strong"/>
    <w:basedOn w:val="DefaultParagraphFont"/>
    <w:uiPriority w:val="22"/>
    <w:qFormat/>
    <w:rsid w:val="00B4001D"/>
    <w:rPr>
      <w:b/>
      <w:bCs/>
    </w:rPr>
  </w:style>
  <w:style w:type="paragraph" w:customStyle="1" w:styleId="RDGlavninaslov">
    <w:name w:val="RD Glavni naslov"/>
    <w:basedOn w:val="Normal"/>
    <w:rPr>
      <w:b/>
      <w:color w:val="1F4E79"/>
      <w:sz w:val="24"/>
    </w:rPr>
  </w:style>
  <w:style w:type="paragraph" w:customStyle="1" w:styleId="RDPodnaslov">
    <w:name w:val="RD Podnaslov"/>
    <w:basedOn w:val="Normal"/>
    <w:rPr>
      <w:b/>
      <w:color w:val="1F4E79"/>
    </w:rPr>
  </w:style>
  <w:style w:type="paragraph" w:customStyle="1" w:styleId="RDKazalo">
    <w:name w:val="RD Kazalo"/>
    <w:basedOn w:val="Normal"/>
    <w:rPr>
      <w:b/>
      <w:color w:val="1F4E79"/>
      <w:sz w:val="24"/>
    </w:rPr>
  </w:style>
  <w:style w:type="paragraph" w:customStyle="1" w:styleId="RDOsnovno">
    <w:name w:val="RD Osnovno"/>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936935">
      <w:bodyDiv w:val="1"/>
      <w:marLeft w:val="0"/>
      <w:marRight w:val="0"/>
      <w:marTop w:val="0"/>
      <w:marBottom w:val="0"/>
      <w:divBdr>
        <w:top w:val="none" w:sz="0" w:space="0" w:color="auto"/>
        <w:left w:val="none" w:sz="0" w:space="0" w:color="auto"/>
        <w:bottom w:val="none" w:sz="0" w:space="0" w:color="auto"/>
        <w:right w:val="none" w:sz="0" w:space="0" w:color="auto"/>
      </w:divBdr>
      <w:divsChild>
        <w:div w:id="557280337">
          <w:marLeft w:val="0"/>
          <w:marRight w:val="0"/>
          <w:marTop w:val="0"/>
          <w:marBottom w:val="0"/>
          <w:divBdr>
            <w:top w:val="none" w:sz="0" w:space="0" w:color="auto"/>
            <w:left w:val="none" w:sz="0" w:space="0" w:color="auto"/>
            <w:bottom w:val="none" w:sz="0" w:space="0" w:color="auto"/>
            <w:right w:val="none" w:sz="0" w:space="0" w:color="auto"/>
          </w:divBdr>
        </w:div>
        <w:div w:id="2057005492">
          <w:marLeft w:val="0"/>
          <w:marRight w:val="0"/>
          <w:marTop w:val="0"/>
          <w:marBottom w:val="0"/>
          <w:divBdr>
            <w:top w:val="none" w:sz="0" w:space="0" w:color="auto"/>
            <w:left w:val="none" w:sz="0" w:space="0" w:color="auto"/>
            <w:bottom w:val="none" w:sz="0" w:space="0" w:color="auto"/>
            <w:right w:val="none" w:sz="0" w:space="0" w:color="auto"/>
          </w:divBdr>
        </w:div>
        <w:div w:id="1414543341">
          <w:marLeft w:val="0"/>
          <w:marRight w:val="0"/>
          <w:marTop w:val="0"/>
          <w:marBottom w:val="0"/>
          <w:divBdr>
            <w:top w:val="none" w:sz="0" w:space="0" w:color="auto"/>
            <w:left w:val="none" w:sz="0" w:space="0" w:color="auto"/>
            <w:bottom w:val="none" w:sz="0" w:space="0" w:color="auto"/>
            <w:right w:val="none" w:sz="0" w:space="0" w:color="auto"/>
          </w:divBdr>
        </w:div>
        <w:div w:id="1782728419">
          <w:marLeft w:val="0"/>
          <w:marRight w:val="0"/>
          <w:marTop w:val="0"/>
          <w:marBottom w:val="0"/>
          <w:divBdr>
            <w:top w:val="none" w:sz="0" w:space="0" w:color="auto"/>
            <w:left w:val="none" w:sz="0" w:space="0" w:color="auto"/>
            <w:bottom w:val="none" w:sz="0" w:space="0" w:color="auto"/>
            <w:right w:val="none" w:sz="0" w:space="0" w:color="auto"/>
          </w:divBdr>
        </w:div>
        <w:div w:id="217323646">
          <w:marLeft w:val="0"/>
          <w:marRight w:val="0"/>
          <w:marTop w:val="0"/>
          <w:marBottom w:val="0"/>
          <w:divBdr>
            <w:top w:val="none" w:sz="0" w:space="0" w:color="auto"/>
            <w:left w:val="none" w:sz="0" w:space="0" w:color="auto"/>
            <w:bottom w:val="none" w:sz="0" w:space="0" w:color="auto"/>
            <w:right w:val="none" w:sz="0" w:space="0" w:color="auto"/>
          </w:divBdr>
        </w:div>
        <w:div w:id="2141651599">
          <w:marLeft w:val="0"/>
          <w:marRight w:val="0"/>
          <w:marTop w:val="0"/>
          <w:marBottom w:val="0"/>
          <w:divBdr>
            <w:top w:val="none" w:sz="0" w:space="0" w:color="auto"/>
            <w:left w:val="none" w:sz="0" w:space="0" w:color="auto"/>
            <w:bottom w:val="none" w:sz="0" w:space="0" w:color="auto"/>
            <w:right w:val="none" w:sz="0" w:space="0" w:color="auto"/>
          </w:divBdr>
        </w:div>
        <w:div w:id="978532724">
          <w:marLeft w:val="0"/>
          <w:marRight w:val="0"/>
          <w:marTop w:val="0"/>
          <w:marBottom w:val="0"/>
          <w:divBdr>
            <w:top w:val="none" w:sz="0" w:space="0" w:color="auto"/>
            <w:left w:val="none" w:sz="0" w:space="0" w:color="auto"/>
            <w:bottom w:val="none" w:sz="0" w:space="0" w:color="auto"/>
            <w:right w:val="none" w:sz="0" w:space="0" w:color="auto"/>
          </w:divBdr>
        </w:div>
        <w:div w:id="1020622567">
          <w:marLeft w:val="0"/>
          <w:marRight w:val="0"/>
          <w:marTop w:val="0"/>
          <w:marBottom w:val="0"/>
          <w:divBdr>
            <w:top w:val="none" w:sz="0" w:space="0" w:color="auto"/>
            <w:left w:val="none" w:sz="0" w:space="0" w:color="auto"/>
            <w:bottom w:val="none" w:sz="0" w:space="0" w:color="auto"/>
            <w:right w:val="none" w:sz="0" w:space="0" w:color="auto"/>
          </w:divBdr>
        </w:div>
        <w:div w:id="364644969">
          <w:marLeft w:val="0"/>
          <w:marRight w:val="0"/>
          <w:marTop w:val="0"/>
          <w:marBottom w:val="0"/>
          <w:divBdr>
            <w:top w:val="none" w:sz="0" w:space="0" w:color="auto"/>
            <w:left w:val="none" w:sz="0" w:space="0" w:color="auto"/>
            <w:bottom w:val="none" w:sz="0" w:space="0" w:color="auto"/>
            <w:right w:val="none" w:sz="0" w:space="0" w:color="auto"/>
          </w:divBdr>
        </w:div>
        <w:div w:id="1814566574">
          <w:marLeft w:val="0"/>
          <w:marRight w:val="0"/>
          <w:marTop w:val="0"/>
          <w:marBottom w:val="0"/>
          <w:divBdr>
            <w:top w:val="none" w:sz="0" w:space="0" w:color="auto"/>
            <w:left w:val="none" w:sz="0" w:space="0" w:color="auto"/>
            <w:bottom w:val="none" w:sz="0" w:space="0" w:color="auto"/>
            <w:right w:val="none" w:sz="0" w:space="0" w:color="auto"/>
          </w:divBdr>
        </w:div>
        <w:div w:id="421948383">
          <w:marLeft w:val="0"/>
          <w:marRight w:val="0"/>
          <w:marTop w:val="0"/>
          <w:marBottom w:val="0"/>
          <w:divBdr>
            <w:top w:val="none" w:sz="0" w:space="0" w:color="auto"/>
            <w:left w:val="none" w:sz="0" w:space="0" w:color="auto"/>
            <w:bottom w:val="none" w:sz="0" w:space="0" w:color="auto"/>
            <w:right w:val="none" w:sz="0" w:space="0" w:color="auto"/>
          </w:divBdr>
        </w:div>
        <w:div w:id="1989817147">
          <w:marLeft w:val="0"/>
          <w:marRight w:val="0"/>
          <w:marTop w:val="0"/>
          <w:marBottom w:val="0"/>
          <w:divBdr>
            <w:top w:val="none" w:sz="0" w:space="0" w:color="auto"/>
            <w:left w:val="none" w:sz="0" w:space="0" w:color="auto"/>
            <w:bottom w:val="none" w:sz="0" w:space="0" w:color="auto"/>
            <w:right w:val="none" w:sz="0" w:space="0" w:color="auto"/>
          </w:divBdr>
        </w:div>
        <w:div w:id="1893348642">
          <w:marLeft w:val="0"/>
          <w:marRight w:val="0"/>
          <w:marTop w:val="0"/>
          <w:marBottom w:val="0"/>
          <w:divBdr>
            <w:top w:val="none" w:sz="0" w:space="0" w:color="auto"/>
            <w:left w:val="none" w:sz="0" w:space="0" w:color="auto"/>
            <w:bottom w:val="none" w:sz="0" w:space="0" w:color="auto"/>
            <w:right w:val="none" w:sz="0" w:space="0" w:color="auto"/>
          </w:divBdr>
        </w:div>
        <w:div w:id="1874993915">
          <w:marLeft w:val="0"/>
          <w:marRight w:val="0"/>
          <w:marTop w:val="0"/>
          <w:marBottom w:val="0"/>
          <w:divBdr>
            <w:top w:val="none" w:sz="0" w:space="0" w:color="auto"/>
            <w:left w:val="none" w:sz="0" w:space="0" w:color="auto"/>
            <w:bottom w:val="none" w:sz="0" w:space="0" w:color="auto"/>
            <w:right w:val="none" w:sz="0" w:space="0" w:color="auto"/>
          </w:divBdr>
        </w:div>
        <w:div w:id="834299775">
          <w:marLeft w:val="0"/>
          <w:marRight w:val="0"/>
          <w:marTop w:val="0"/>
          <w:marBottom w:val="0"/>
          <w:divBdr>
            <w:top w:val="none" w:sz="0" w:space="0" w:color="auto"/>
            <w:left w:val="none" w:sz="0" w:space="0" w:color="auto"/>
            <w:bottom w:val="none" w:sz="0" w:space="0" w:color="auto"/>
            <w:right w:val="none" w:sz="0" w:space="0" w:color="auto"/>
          </w:divBdr>
        </w:div>
        <w:div w:id="1958441066">
          <w:marLeft w:val="0"/>
          <w:marRight w:val="0"/>
          <w:marTop w:val="0"/>
          <w:marBottom w:val="0"/>
          <w:divBdr>
            <w:top w:val="none" w:sz="0" w:space="0" w:color="auto"/>
            <w:left w:val="none" w:sz="0" w:space="0" w:color="auto"/>
            <w:bottom w:val="none" w:sz="0" w:space="0" w:color="auto"/>
            <w:right w:val="none" w:sz="0" w:space="0" w:color="auto"/>
          </w:divBdr>
        </w:div>
        <w:div w:id="713429922">
          <w:marLeft w:val="0"/>
          <w:marRight w:val="0"/>
          <w:marTop w:val="0"/>
          <w:marBottom w:val="0"/>
          <w:divBdr>
            <w:top w:val="none" w:sz="0" w:space="0" w:color="auto"/>
            <w:left w:val="none" w:sz="0" w:space="0" w:color="auto"/>
            <w:bottom w:val="none" w:sz="0" w:space="0" w:color="auto"/>
            <w:right w:val="none" w:sz="0" w:space="0" w:color="auto"/>
          </w:divBdr>
        </w:div>
        <w:div w:id="853305881">
          <w:marLeft w:val="0"/>
          <w:marRight w:val="0"/>
          <w:marTop w:val="0"/>
          <w:marBottom w:val="0"/>
          <w:divBdr>
            <w:top w:val="none" w:sz="0" w:space="0" w:color="auto"/>
            <w:left w:val="none" w:sz="0" w:space="0" w:color="auto"/>
            <w:bottom w:val="none" w:sz="0" w:space="0" w:color="auto"/>
            <w:right w:val="none" w:sz="0" w:space="0" w:color="auto"/>
          </w:divBdr>
        </w:div>
        <w:div w:id="445467659">
          <w:marLeft w:val="0"/>
          <w:marRight w:val="0"/>
          <w:marTop w:val="0"/>
          <w:marBottom w:val="0"/>
          <w:divBdr>
            <w:top w:val="none" w:sz="0" w:space="0" w:color="auto"/>
            <w:left w:val="none" w:sz="0" w:space="0" w:color="auto"/>
            <w:bottom w:val="none" w:sz="0" w:space="0" w:color="auto"/>
            <w:right w:val="none" w:sz="0" w:space="0" w:color="auto"/>
          </w:divBdr>
        </w:div>
        <w:div w:id="118691890">
          <w:marLeft w:val="0"/>
          <w:marRight w:val="0"/>
          <w:marTop w:val="0"/>
          <w:marBottom w:val="0"/>
          <w:divBdr>
            <w:top w:val="none" w:sz="0" w:space="0" w:color="auto"/>
            <w:left w:val="none" w:sz="0" w:space="0" w:color="auto"/>
            <w:bottom w:val="none" w:sz="0" w:space="0" w:color="auto"/>
            <w:right w:val="none" w:sz="0" w:space="0" w:color="auto"/>
          </w:divBdr>
        </w:div>
        <w:div w:id="1412657949">
          <w:marLeft w:val="0"/>
          <w:marRight w:val="0"/>
          <w:marTop w:val="0"/>
          <w:marBottom w:val="0"/>
          <w:divBdr>
            <w:top w:val="none" w:sz="0" w:space="0" w:color="auto"/>
            <w:left w:val="none" w:sz="0" w:space="0" w:color="auto"/>
            <w:bottom w:val="none" w:sz="0" w:space="0" w:color="auto"/>
            <w:right w:val="none" w:sz="0" w:space="0" w:color="auto"/>
          </w:divBdr>
        </w:div>
        <w:div w:id="1364133919">
          <w:marLeft w:val="0"/>
          <w:marRight w:val="0"/>
          <w:marTop w:val="0"/>
          <w:marBottom w:val="0"/>
          <w:divBdr>
            <w:top w:val="none" w:sz="0" w:space="0" w:color="auto"/>
            <w:left w:val="none" w:sz="0" w:space="0" w:color="auto"/>
            <w:bottom w:val="none" w:sz="0" w:space="0" w:color="auto"/>
            <w:right w:val="none" w:sz="0" w:space="0" w:color="auto"/>
          </w:divBdr>
        </w:div>
        <w:div w:id="1773278029">
          <w:marLeft w:val="0"/>
          <w:marRight w:val="0"/>
          <w:marTop w:val="0"/>
          <w:marBottom w:val="0"/>
          <w:divBdr>
            <w:top w:val="none" w:sz="0" w:space="0" w:color="auto"/>
            <w:left w:val="none" w:sz="0" w:space="0" w:color="auto"/>
            <w:bottom w:val="none" w:sz="0" w:space="0" w:color="auto"/>
            <w:right w:val="none" w:sz="0" w:space="0" w:color="auto"/>
          </w:divBdr>
        </w:div>
        <w:div w:id="5325715">
          <w:marLeft w:val="0"/>
          <w:marRight w:val="0"/>
          <w:marTop w:val="0"/>
          <w:marBottom w:val="0"/>
          <w:divBdr>
            <w:top w:val="none" w:sz="0" w:space="0" w:color="auto"/>
            <w:left w:val="none" w:sz="0" w:space="0" w:color="auto"/>
            <w:bottom w:val="none" w:sz="0" w:space="0" w:color="auto"/>
            <w:right w:val="none" w:sz="0" w:space="0" w:color="auto"/>
          </w:divBdr>
        </w:div>
        <w:div w:id="881482782">
          <w:marLeft w:val="0"/>
          <w:marRight w:val="0"/>
          <w:marTop w:val="0"/>
          <w:marBottom w:val="0"/>
          <w:divBdr>
            <w:top w:val="none" w:sz="0" w:space="0" w:color="auto"/>
            <w:left w:val="none" w:sz="0" w:space="0" w:color="auto"/>
            <w:bottom w:val="none" w:sz="0" w:space="0" w:color="auto"/>
            <w:right w:val="none" w:sz="0" w:space="0" w:color="auto"/>
          </w:divBdr>
        </w:div>
        <w:div w:id="966203677">
          <w:marLeft w:val="0"/>
          <w:marRight w:val="0"/>
          <w:marTop w:val="0"/>
          <w:marBottom w:val="0"/>
          <w:divBdr>
            <w:top w:val="none" w:sz="0" w:space="0" w:color="auto"/>
            <w:left w:val="none" w:sz="0" w:space="0" w:color="auto"/>
            <w:bottom w:val="none" w:sz="0" w:space="0" w:color="auto"/>
            <w:right w:val="none" w:sz="0" w:space="0" w:color="auto"/>
          </w:divBdr>
        </w:div>
        <w:div w:id="1122454122">
          <w:marLeft w:val="0"/>
          <w:marRight w:val="0"/>
          <w:marTop w:val="0"/>
          <w:marBottom w:val="0"/>
          <w:divBdr>
            <w:top w:val="none" w:sz="0" w:space="0" w:color="auto"/>
            <w:left w:val="none" w:sz="0" w:space="0" w:color="auto"/>
            <w:bottom w:val="none" w:sz="0" w:space="0" w:color="auto"/>
            <w:right w:val="none" w:sz="0" w:space="0" w:color="auto"/>
          </w:divBdr>
        </w:div>
        <w:div w:id="1928147622">
          <w:marLeft w:val="0"/>
          <w:marRight w:val="0"/>
          <w:marTop w:val="0"/>
          <w:marBottom w:val="0"/>
          <w:divBdr>
            <w:top w:val="none" w:sz="0" w:space="0" w:color="auto"/>
            <w:left w:val="none" w:sz="0" w:space="0" w:color="auto"/>
            <w:bottom w:val="none" w:sz="0" w:space="0" w:color="auto"/>
            <w:right w:val="none" w:sz="0" w:space="0" w:color="auto"/>
          </w:divBdr>
        </w:div>
        <w:div w:id="250622644">
          <w:marLeft w:val="0"/>
          <w:marRight w:val="0"/>
          <w:marTop w:val="0"/>
          <w:marBottom w:val="0"/>
          <w:divBdr>
            <w:top w:val="none" w:sz="0" w:space="0" w:color="auto"/>
            <w:left w:val="none" w:sz="0" w:space="0" w:color="auto"/>
            <w:bottom w:val="none" w:sz="0" w:space="0" w:color="auto"/>
            <w:right w:val="none" w:sz="0" w:space="0" w:color="auto"/>
          </w:divBdr>
        </w:div>
        <w:div w:id="944338562">
          <w:marLeft w:val="0"/>
          <w:marRight w:val="0"/>
          <w:marTop w:val="0"/>
          <w:marBottom w:val="0"/>
          <w:divBdr>
            <w:top w:val="none" w:sz="0" w:space="0" w:color="auto"/>
            <w:left w:val="none" w:sz="0" w:space="0" w:color="auto"/>
            <w:bottom w:val="none" w:sz="0" w:space="0" w:color="auto"/>
            <w:right w:val="none" w:sz="0" w:space="0" w:color="auto"/>
          </w:divBdr>
        </w:div>
        <w:div w:id="2146853344">
          <w:marLeft w:val="0"/>
          <w:marRight w:val="0"/>
          <w:marTop w:val="0"/>
          <w:marBottom w:val="0"/>
          <w:divBdr>
            <w:top w:val="none" w:sz="0" w:space="0" w:color="auto"/>
            <w:left w:val="none" w:sz="0" w:space="0" w:color="auto"/>
            <w:bottom w:val="none" w:sz="0" w:space="0" w:color="auto"/>
            <w:right w:val="none" w:sz="0" w:space="0" w:color="auto"/>
          </w:divBdr>
        </w:div>
        <w:div w:id="2084863398">
          <w:marLeft w:val="0"/>
          <w:marRight w:val="0"/>
          <w:marTop w:val="0"/>
          <w:marBottom w:val="0"/>
          <w:divBdr>
            <w:top w:val="none" w:sz="0" w:space="0" w:color="auto"/>
            <w:left w:val="none" w:sz="0" w:space="0" w:color="auto"/>
            <w:bottom w:val="none" w:sz="0" w:space="0" w:color="auto"/>
            <w:right w:val="none" w:sz="0" w:space="0" w:color="auto"/>
          </w:divBdr>
        </w:div>
        <w:div w:id="136337462">
          <w:marLeft w:val="0"/>
          <w:marRight w:val="0"/>
          <w:marTop w:val="0"/>
          <w:marBottom w:val="0"/>
          <w:divBdr>
            <w:top w:val="none" w:sz="0" w:space="0" w:color="auto"/>
            <w:left w:val="none" w:sz="0" w:space="0" w:color="auto"/>
            <w:bottom w:val="none" w:sz="0" w:space="0" w:color="auto"/>
            <w:right w:val="none" w:sz="0" w:space="0" w:color="auto"/>
          </w:divBdr>
        </w:div>
        <w:div w:id="2588397">
          <w:marLeft w:val="0"/>
          <w:marRight w:val="0"/>
          <w:marTop w:val="0"/>
          <w:marBottom w:val="0"/>
          <w:divBdr>
            <w:top w:val="none" w:sz="0" w:space="0" w:color="auto"/>
            <w:left w:val="none" w:sz="0" w:space="0" w:color="auto"/>
            <w:bottom w:val="none" w:sz="0" w:space="0" w:color="auto"/>
            <w:right w:val="none" w:sz="0" w:space="0" w:color="auto"/>
          </w:divBdr>
        </w:div>
        <w:div w:id="971716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5806</Words>
  <Characters>33098</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GG</dc:creator>
  <cp:keywords/>
  <dc:description/>
  <cp:lastModifiedBy>GG</cp:lastModifiedBy>
  <cp:revision>9</cp:revision>
  <dcterms:created xsi:type="dcterms:W3CDTF">2026-05-24T20:25:00Z</dcterms:created>
  <dcterms:modified xsi:type="dcterms:W3CDTF">2026-05-27T15:51:00Z</dcterms:modified>
</cp:coreProperties>
</file>